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081059" w:rsidRPr="00084684" w14:paraId="27C838D3" w14:textId="77777777" w:rsidTr="00081059">
        <w:trPr>
          <w:trHeight w:val="1547"/>
        </w:trPr>
        <w:tc>
          <w:tcPr>
            <w:tcW w:w="5949" w:type="dxa"/>
          </w:tcPr>
          <w:p w14:paraId="0208E60A" w14:textId="0B36C4DD" w:rsidR="00081059" w:rsidRPr="00084684" w:rsidRDefault="00081059" w:rsidP="00AE6CC8">
            <w:pPr>
              <w:pStyle w:val="Nagwek2"/>
              <w:spacing w:line="360" w:lineRule="auto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084684">
              <w:rPr>
                <w:rFonts w:ascii="Open Sans" w:hAnsi="Open Sans" w:cs="Open Sans"/>
                <w:color w:val="auto"/>
                <w:sz w:val="24"/>
                <w:szCs w:val="24"/>
              </w:rPr>
              <w:t>Artykuł:</w:t>
            </w:r>
          </w:p>
          <w:p w14:paraId="2A6DB400" w14:textId="07FB26D2" w:rsidR="00434AEF" w:rsidRPr="00084684" w:rsidRDefault="00527A19" w:rsidP="000E1A91">
            <w:pPr>
              <w:pStyle w:val="primepapierstyl"/>
              <w:rPr>
                <w:rFonts w:cs="Open Sans"/>
              </w:rPr>
            </w:pPr>
            <w:r>
              <w:rPr>
                <w:rFonts w:cs="Open Sans"/>
              </w:rPr>
              <w:t>Ceny materiałów budowlanych idą w górę, ale tempo wzrostów maleje</w:t>
            </w:r>
          </w:p>
        </w:tc>
        <w:tc>
          <w:tcPr>
            <w:tcW w:w="3402" w:type="dxa"/>
          </w:tcPr>
          <w:p w14:paraId="4D9F2E79" w14:textId="77777777" w:rsidR="00081059" w:rsidRPr="00084684" w:rsidRDefault="00081059" w:rsidP="00AE6CC8">
            <w:pPr>
              <w:pStyle w:val="primenaglowek2"/>
              <w:spacing w:line="360" w:lineRule="auto"/>
              <w:rPr>
                <w:rFonts w:cs="Open Sans"/>
                <w:color w:val="auto"/>
                <w:szCs w:val="24"/>
              </w:rPr>
            </w:pPr>
            <w:r w:rsidRPr="00084684">
              <w:rPr>
                <w:rFonts w:cs="Open Sans"/>
                <w:color w:val="auto"/>
                <w:szCs w:val="24"/>
              </w:rPr>
              <w:t>Data:</w:t>
            </w:r>
          </w:p>
          <w:p w14:paraId="6EC6BF48" w14:textId="2B1BC05E" w:rsidR="00081059" w:rsidRPr="00084684" w:rsidRDefault="00527A19" w:rsidP="00AE6CC8">
            <w:pPr>
              <w:pStyle w:val="primepapierstyl"/>
              <w:rPr>
                <w:rFonts w:cs="Open Sans"/>
                <w:color w:val="auto"/>
                <w:lang w:val="pl-PL"/>
              </w:rPr>
            </w:pPr>
            <w:r>
              <w:rPr>
                <w:rFonts w:cs="Open Sans"/>
                <w:color w:val="auto"/>
                <w:lang w:val="pl-PL"/>
              </w:rPr>
              <w:t>27</w:t>
            </w:r>
            <w:r w:rsidR="00744794" w:rsidRPr="00084684">
              <w:rPr>
                <w:rFonts w:cs="Open Sans"/>
                <w:color w:val="auto"/>
                <w:lang w:val="pl-PL"/>
              </w:rPr>
              <w:t>.</w:t>
            </w:r>
            <w:r w:rsidR="00734537" w:rsidRPr="00084684">
              <w:rPr>
                <w:rFonts w:cs="Open Sans"/>
                <w:color w:val="auto"/>
                <w:lang w:val="pl-PL"/>
              </w:rPr>
              <w:t>0</w:t>
            </w:r>
            <w:r w:rsidR="00872BF7" w:rsidRPr="00084684">
              <w:rPr>
                <w:rFonts w:cs="Open Sans"/>
                <w:color w:val="auto"/>
                <w:lang w:val="pl-PL"/>
              </w:rPr>
              <w:t>4</w:t>
            </w:r>
            <w:r w:rsidR="00744794" w:rsidRPr="00084684">
              <w:rPr>
                <w:rFonts w:cs="Open Sans"/>
                <w:color w:val="auto"/>
                <w:lang w:val="pl-PL"/>
              </w:rPr>
              <w:t>.202</w:t>
            </w:r>
            <w:r w:rsidR="00FC07DE" w:rsidRPr="00084684">
              <w:rPr>
                <w:rFonts w:cs="Open Sans"/>
                <w:color w:val="auto"/>
                <w:lang w:val="pl-PL"/>
              </w:rPr>
              <w:t>3</w:t>
            </w:r>
          </w:p>
        </w:tc>
      </w:tr>
    </w:tbl>
    <w:p w14:paraId="14033D5C" w14:textId="114C2491" w:rsidR="00084E7B" w:rsidRPr="00084684" w:rsidRDefault="00084E7B" w:rsidP="000E1A91">
      <w:pPr>
        <w:pStyle w:val="primepapierstyl"/>
        <w:rPr>
          <w:rFonts w:eastAsia="Times New Roman" w:cs="Open Sans"/>
          <w:lang w:val="pl-PL"/>
        </w:rPr>
      </w:pPr>
    </w:p>
    <w:p w14:paraId="18FC0F61" w14:textId="6712A2E6" w:rsidR="0079004D" w:rsidRPr="0079004D" w:rsidRDefault="00527A19" w:rsidP="0079004D">
      <w:pPr>
        <w:pStyle w:val="primenaglowek1"/>
      </w:pPr>
      <w:r>
        <w:t>Ceny materiałów budowlanych idą w górę, ale tempo wzrostów maleje</w:t>
      </w:r>
    </w:p>
    <w:p w14:paraId="18E6AA52" w14:textId="77777777" w:rsidR="0079004D" w:rsidRPr="0079004D" w:rsidRDefault="0079004D" w:rsidP="0079004D">
      <w:pPr>
        <w:pStyle w:val="primenaglowek2"/>
        <w:rPr>
          <w:rFonts w:ascii="Times New Roman" w:eastAsia="Times New Roman" w:hAnsi="Times New Roman"/>
          <w:szCs w:val="24"/>
        </w:rPr>
      </w:pPr>
      <w:r w:rsidRPr="0079004D">
        <w:rPr>
          <w:rFonts w:eastAsia="Times New Roman"/>
        </w:rPr>
        <w:t>Po dwóch latach dynamicznych i nieprzerwanych wzrostów cen w budowlance, rok 2023 może przynieść zgoła lepsze nowiny. Materiały co prawda wciąż drożeją, ale krzywa wzrostu zaczyna się wypłaszczać.</w:t>
      </w:r>
    </w:p>
    <w:p w14:paraId="6420DA76" w14:textId="77777777" w:rsidR="0079004D" w:rsidRPr="0079004D" w:rsidRDefault="0079004D" w:rsidP="007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9D66E" w14:textId="77777777" w:rsidR="0079004D" w:rsidRPr="0079004D" w:rsidRDefault="0079004D" w:rsidP="0079004D">
      <w:pPr>
        <w:pStyle w:val="primenaglowek2"/>
        <w:rPr>
          <w:rFonts w:ascii="Times New Roman" w:eastAsia="Times New Roman" w:hAnsi="Times New Roman"/>
        </w:rPr>
      </w:pPr>
      <w:r w:rsidRPr="0079004D">
        <w:rPr>
          <w:rFonts w:eastAsia="Times New Roman"/>
        </w:rPr>
        <w:t>Tempo wzrostu maleje od 9 miesięcy</w:t>
      </w:r>
    </w:p>
    <w:p w14:paraId="06541394" w14:textId="77777777" w:rsidR="0079004D" w:rsidRPr="0079004D" w:rsidRDefault="0079004D" w:rsidP="007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63428" w14:textId="3F1A6461" w:rsidR="0079004D" w:rsidRPr="0079004D" w:rsidRDefault="0079004D" w:rsidP="008E7646">
      <w:pPr>
        <w:pStyle w:val="primepapierstyl"/>
        <w:rPr>
          <w:rFonts w:ascii="Times New Roman" w:eastAsia="Times New Roman" w:hAnsi="Times New Roman"/>
        </w:rPr>
      </w:pPr>
      <w:r w:rsidRPr="0079004D">
        <w:rPr>
          <w:rFonts w:eastAsia="Times New Roman"/>
        </w:rPr>
        <w:t xml:space="preserve">Według danych portalu Money.pl w styczniu br. ceny materiałów budowlanych wzrosły o 17 proc. w porównaniu do analogicznego okresu przed rokiem. To wartość dwa razy mniejsza niż ta, którą zanotowano zaraz po agresji Rosji na Ukrainę, gdy w jednym momencie zerwanych zostało mnóstwo funkcjonujących łańcuchów dostaw. Wtedy za materiały trzeba było zapłacić więcej o średnio 34 proc. r./r. - wynika z danych Polskich Składów Budowlanych. Dynamika wzrostów maleje tym samym od 9 miesięcy i jest to dobry sygnał dla całej branży - </w:t>
      </w:r>
      <w:r w:rsidRPr="0079004D">
        <w:rPr>
          <w:rFonts w:eastAsia="Times New Roman"/>
          <w:i/>
          <w:iCs/>
        </w:rPr>
        <w:t xml:space="preserve">Po ataku Rosji na Ukrainę ceny na rynku, kolokwialnie mówiąc, po prostu oszalały. Dotychczas dobrze działające łańcuchy dostaw stały się momentalnie nieaktywne - trzeba było </w:t>
      </w:r>
      <w:r w:rsidRPr="0079004D">
        <w:rPr>
          <w:rFonts w:eastAsia="Times New Roman"/>
          <w:i/>
          <w:iCs/>
        </w:rPr>
        <w:lastRenderedPageBreak/>
        <w:t>więc szukać nowych dostawców. I to szukać bardzo szybko, bo popyt kilkukrotnie przewyższał podaż, a produktów brakowało. Poskutkowało to drastycznym skokiem i tak już wysokich kosztów zakupu. Teraz sytuacja zaczyna się normować, ale wciąż jest drogo. W mojej opinii parametry wzrostu cen materiałów budowlanych mogą jednak wrócić do wartości jednocyfrowych przed końcem roku. Warunkiem jest jednak podobny ruch ze strony inflacji CPI</w:t>
      </w:r>
      <w:r w:rsidRPr="0079004D">
        <w:rPr>
          <w:rFonts w:eastAsia="Times New Roman"/>
        </w:rPr>
        <w:t xml:space="preserve"> - mówi Wojciech Wołkowski, członek zarządu Q3D Contract.</w:t>
      </w:r>
    </w:p>
    <w:p w14:paraId="1386FA13" w14:textId="7289C0AA" w:rsidR="0079004D" w:rsidRPr="0079004D" w:rsidRDefault="0079004D" w:rsidP="008E7646">
      <w:pPr>
        <w:pStyle w:val="primenaglowek2"/>
        <w:rPr>
          <w:rFonts w:eastAsia="Times New Roman"/>
        </w:rPr>
      </w:pPr>
      <w:r w:rsidRPr="0079004D">
        <w:rPr>
          <w:rFonts w:eastAsia="Times New Roman"/>
        </w:rPr>
        <w:t>Drogi cement, ale tańsze drewno</w:t>
      </w:r>
    </w:p>
    <w:p w14:paraId="232D6DF5" w14:textId="77777777" w:rsidR="0079004D" w:rsidRPr="0079004D" w:rsidRDefault="0079004D" w:rsidP="007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A9F5E" w14:textId="77777777" w:rsidR="0079004D" w:rsidRDefault="0079004D" w:rsidP="0079004D">
      <w:pPr>
        <w:pStyle w:val="primepapierstyl"/>
        <w:rPr>
          <w:rFonts w:eastAsia="Times New Roman"/>
        </w:rPr>
      </w:pPr>
      <w:r w:rsidRPr="0079004D">
        <w:rPr>
          <w:rFonts w:eastAsia="Times New Roman"/>
        </w:rPr>
        <w:t xml:space="preserve">Niższa dynamika cen w 2023 roku nie oznacza automatycznie, że materiały budowlane są teraz tańsze. Wręcz przeciwnie - średnio musimy za nie płacić więcej niż przed rokiem. Wzrosty jednak z miesiąca na miesiąc wyhamowują, co może w przyszłości doprowadzić do sytuacji, kiedy ostatecznie wrócą do poziomu sprzed podwyżek. Jak podały Polskie Składy Budowlane ceny materiałów budowlano-remontowych w lutym 2023 r. w stosunku r./r. zwiększyły się średnio o 15 proc. Oznacza to jednocześnie, że nie zmieniły się one w porównaniu z cenami ze stycznia 2023 r. Największe wzrosty w relacji r./r. przypadły na cement i wapno (+49 proc.), suchą zabudowę (+25 proc.), a także ściany i kominy (+20 proc.). Najmniej podrożały natomiast dachy i rynny (+11 proc.), dekoracje (+10 proc.), oświetlenie i elektryka (+9 proc.) oraz otoczenie domu (+8 proc.). Spadek cen wystąpił tylko w grupie płyty OSB i drewno (-4 proc.), a warto zaznaczyć, że dokładnie przed rokiem właśnie ta grupa towarowa była na samej górze wzrostów kosztów materiałów z wynikiem 54 proc. r./r. Mniej musimy też dziś płacić za stal. Z danych Polskiej Unii Dystrybutorów Stali wynika na przykład, że </w:t>
      </w:r>
      <w:r w:rsidRPr="0079004D">
        <w:rPr>
          <w:rFonts w:eastAsia="Times New Roman"/>
        </w:rPr>
        <w:lastRenderedPageBreak/>
        <w:t xml:space="preserve">pręty zbrojeniowe kosztowały w szóstym tygodniu 2023 roku aż o 12 proc. mniej niż przed rokiem - </w:t>
      </w:r>
      <w:r w:rsidRPr="0079004D">
        <w:rPr>
          <w:rFonts w:eastAsia="Times New Roman"/>
          <w:i/>
          <w:iCs/>
        </w:rPr>
        <w:t xml:space="preserve">Zmiany cen materiałów to już praktycznie codzienność dla polskich firm budowlanych. Od wielu miesięcy wszyscy poruszają się na dość grząskim gruncie, a koszty zakupu takich produktów jak beton czy cement, mogą znowu zacząć rosnąć z powodu zawirowań na rynku energii w Europie. Pocieszający jest jednak fakt, że obecnie można odnotować dłuższe okresy stabilizacji w poszczególnych kategoriach produktowych </w:t>
      </w:r>
      <w:r w:rsidRPr="0079004D">
        <w:rPr>
          <w:rFonts w:eastAsia="Times New Roman"/>
        </w:rPr>
        <w:t>- mówi Wojciech Wołkowski.</w:t>
      </w:r>
    </w:p>
    <w:p w14:paraId="0C4DD165" w14:textId="77777777" w:rsidR="0079004D" w:rsidRPr="0079004D" w:rsidRDefault="0079004D" w:rsidP="0079004D">
      <w:pPr>
        <w:pStyle w:val="primenaglowek2"/>
        <w:rPr>
          <w:rFonts w:ascii="Times New Roman" w:eastAsia="Times New Roman" w:hAnsi="Times New Roman"/>
        </w:rPr>
      </w:pPr>
      <w:r w:rsidRPr="0079004D">
        <w:rPr>
          <w:rFonts w:eastAsia="Times New Roman"/>
        </w:rPr>
        <w:t>Deweloperzy mogą ruszyć z inwestycjami</w:t>
      </w:r>
    </w:p>
    <w:p w14:paraId="2066BFA6" w14:textId="77777777" w:rsidR="0079004D" w:rsidRPr="0079004D" w:rsidRDefault="0079004D" w:rsidP="007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30060" w14:textId="77777777" w:rsidR="0079004D" w:rsidRPr="0079004D" w:rsidRDefault="0079004D" w:rsidP="0079004D">
      <w:pPr>
        <w:pStyle w:val="primepapierstyl"/>
        <w:rPr>
          <w:rFonts w:ascii="Times New Roman" w:eastAsia="Times New Roman" w:hAnsi="Times New Roman"/>
        </w:rPr>
      </w:pPr>
      <w:r w:rsidRPr="0079004D">
        <w:rPr>
          <w:rFonts w:eastAsia="Times New Roman"/>
        </w:rPr>
        <w:t xml:space="preserve">Jaka czeka nas przyszłość? Według szacunków CBRE  w 2023 roku na kluczowych rynkach w Europie ceny materiałów budowlanych wzrosną średnio od 4 do 8 proc. To zdecydowanie mniej niż w poprzednich dwóch latach, co może oznaczać, że deweloperzy ruszą teraz ze wstrzymanymi dotychczas inwestycjami. W raporcie pod lupę wzięto takie aglomeracja jak m.in. Dublin, Warszawa, Berlin, Madryt, Paryż, czy Londyn. Sytuacja w naszym kraju jest o tyle specyficzna, że ma dojść tutaj do największego rozdźwięku między ceną materiałów - ustabilizowaną na poziomie 8 proc., a inflacją, która osiągnie ok. 11 proc. - </w:t>
      </w:r>
      <w:r w:rsidRPr="0079004D">
        <w:rPr>
          <w:rFonts w:eastAsia="Times New Roman"/>
          <w:i/>
          <w:iCs/>
        </w:rPr>
        <w:t xml:space="preserve">Warto pamiętać, że różne kraje wyjdą z ostatniego szoku w różnym tempie, a Polska prawdopodobnie będzie potrzebować więcej czasu. Niemniej jednak, wysokie koszty wynajmu w Polsce wciąż przyciągają inwestorów, utrzymując pewną płynność na rynku. Jeśli natomiast ceny materiałów utrzymają się na względnie stabilnym poziomie, to może z powodzeniem dojść do wznowienia zahamowanych przez drożyznę inwestycji </w:t>
      </w:r>
      <w:r w:rsidRPr="0079004D">
        <w:rPr>
          <w:rFonts w:eastAsia="Times New Roman"/>
        </w:rPr>
        <w:t>- mówi członek zarządu Q3D Contract.</w:t>
      </w:r>
    </w:p>
    <w:p w14:paraId="33DFD38F" w14:textId="57E25536" w:rsidR="00084684" w:rsidRPr="0079004D" w:rsidRDefault="00084684" w:rsidP="0079004D">
      <w:pPr>
        <w:pStyle w:val="primenaglowek2"/>
      </w:pPr>
    </w:p>
    <w:sectPr w:rsidR="00084684" w:rsidRPr="0079004D" w:rsidSect="008B5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C6CE" w14:textId="77777777" w:rsidR="009E650B" w:rsidRDefault="009E650B" w:rsidP="00EB07E0">
      <w:pPr>
        <w:spacing w:after="0" w:line="240" w:lineRule="auto"/>
      </w:pPr>
      <w:r>
        <w:separator/>
      </w:r>
    </w:p>
  </w:endnote>
  <w:endnote w:type="continuationSeparator" w:id="0">
    <w:p w14:paraId="33877206" w14:textId="77777777" w:rsidR="009E650B" w:rsidRDefault="009E650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5A05" w14:textId="77777777" w:rsidR="009E650B" w:rsidRDefault="009E650B" w:rsidP="00EB07E0">
      <w:pPr>
        <w:spacing w:after="0" w:line="240" w:lineRule="auto"/>
      </w:pPr>
      <w:r>
        <w:separator/>
      </w:r>
    </w:p>
  </w:footnote>
  <w:footnote w:type="continuationSeparator" w:id="0">
    <w:p w14:paraId="04F23025" w14:textId="77777777" w:rsidR="009E650B" w:rsidRDefault="009E650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0500"/>
    <w:rsid w:val="000308F6"/>
    <w:rsid w:val="0003230B"/>
    <w:rsid w:val="00033393"/>
    <w:rsid w:val="0003475D"/>
    <w:rsid w:val="00043E0A"/>
    <w:rsid w:val="00044B02"/>
    <w:rsid w:val="000472DF"/>
    <w:rsid w:val="000626FA"/>
    <w:rsid w:val="00080172"/>
    <w:rsid w:val="00081059"/>
    <w:rsid w:val="00084684"/>
    <w:rsid w:val="00084E7B"/>
    <w:rsid w:val="00092E84"/>
    <w:rsid w:val="000B63A6"/>
    <w:rsid w:val="000D0137"/>
    <w:rsid w:val="000D075D"/>
    <w:rsid w:val="000D10C3"/>
    <w:rsid w:val="000D7E18"/>
    <w:rsid w:val="000E1A91"/>
    <w:rsid w:val="000E583D"/>
    <w:rsid w:val="000F0F87"/>
    <w:rsid w:val="000F1DBC"/>
    <w:rsid w:val="000F7F4A"/>
    <w:rsid w:val="00102002"/>
    <w:rsid w:val="00107011"/>
    <w:rsid w:val="0012470C"/>
    <w:rsid w:val="0012590F"/>
    <w:rsid w:val="0014010B"/>
    <w:rsid w:val="00152DE4"/>
    <w:rsid w:val="00156C2E"/>
    <w:rsid w:val="00160166"/>
    <w:rsid w:val="00162AE6"/>
    <w:rsid w:val="00171DE4"/>
    <w:rsid w:val="00174231"/>
    <w:rsid w:val="00175BE8"/>
    <w:rsid w:val="00183AD7"/>
    <w:rsid w:val="00184019"/>
    <w:rsid w:val="00192D90"/>
    <w:rsid w:val="001A27B1"/>
    <w:rsid w:val="001A4014"/>
    <w:rsid w:val="001F17F9"/>
    <w:rsid w:val="001F216F"/>
    <w:rsid w:val="00200623"/>
    <w:rsid w:val="00207582"/>
    <w:rsid w:val="0021341D"/>
    <w:rsid w:val="0021745D"/>
    <w:rsid w:val="00223D1F"/>
    <w:rsid w:val="00224F45"/>
    <w:rsid w:val="002256E3"/>
    <w:rsid w:val="00231E07"/>
    <w:rsid w:val="00235FF8"/>
    <w:rsid w:val="00236263"/>
    <w:rsid w:val="00236619"/>
    <w:rsid w:val="00241843"/>
    <w:rsid w:val="0024270E"/>
    <w:rsid w:val="00244BAB"/>
    <w:rsid w:val="00246C73"/>
    <w:rsid w:val="002510E3"/>
    <w:rsid w:val="0025485B"/>
    <w:rsid w:val="002625F0"/>
    <w:rsid w:val="00265FE7"/>
    <w:rsid w:val="0028596B"/>
    <w:rsid w:val="0028611A"/>
    <w:rsid w:val="00286B61"/>
    <w:rsid w:val="00297C0F"/>
    <w:rsid w:val="002B103F"/>
    <w:rsid w:val="002B233B"/>
    <w:rsid w:val="002C6D77"/>
    <w:rsid w:val="002D02E9"/>
    <w:rsid w:val="002E05DC"/>
    <w:rsid w:val="002E274A"/>
    <w:rsid w:val="002F79F9"/>
    <w:rsid w:val="0031442F"/>
    <w:rsid w:val="00325EE2"/>
    <w:rsid w:val="00336760"/>
    <w:rsid w:val="00341E18"/>
    <w:rsid w:val="00344D7D"/>
    <w:rsid w:val="00364FB7"/>
    <w:rsid w:val="00365C43"/>
    <w:rsid w:val="00367EE4"/>
    <w:rsid w:val="0037191A"/>
    <w:rsid w:val="00375B20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4AEF"/>
    <w:rsid w:val="004362CB"/>
    <w:rsid w:val="00440A44"/>
    <w:rsid w:val="00443496"/>
    <w:rsid w:val="00464BE9"/>
    <w:rsid w:val="00466C4B"/>
    <w:rsid w:val="00472B97"/>
    <w:rsid w:val="00475AFA"/>
    <w:rsid w:val="00493BB7"/>
    <w:rsid w:val="004A1F76"/>
    <w:rsid w:val="004A259A"/>
    <w:rsid w:val="004B48A1"/>
    <w:rsid w:val="004B7560"/>
    <w:rsid w:val="004C6DE6"/>
    <w:rsid w:val="004C7569"/>
    <w:rsid w:val="004E01A7"/>
    <w:rsid w:val="004F14A7"/>
    <w:rsid w:val="004F2305"/>
    <w:rsid w:val="00500B7E"/>
    <w:rsid w:val="00500BD1"/>
    <w:rsid w:val="005053FE"/>
    <w:rsid w:val="005215DB"/>
    <w:rsid w:val="005218BE"/>
    <w:rsid w:val="00527A19"/>
    <w:rsid w:val="00542A6C"/>
    <w:rsid w:val="005476AC"/>
    <w:rsid w:val="00570557"/>
    <w:rsid w:val="005812C7"/>
    <w:rsid w:val="00585088"/>
    <w:rsid w:val="00586A86"/>
    <w:rsid w:val="00591663"/>
    <w:rsid w:val="005A1912"/>
    <w:rsid w:val="005A3914"/>
    <w:rsid w:val="005B327B"/>
    <w:rsid w:val="005B6F85"/>
    <w:rsid w:val="005C296A"/>
    <w:rsid w:val="005C499E"/>
    <w:rsid w:val="005D45D9"/>
    <w:rsid w:val="005E06B7"/>
    <w:rsid w:val="005E117C"/>
    <w:rsid w:val="005E17B9"/>
    <w:rsid w:val="005F1226"/>
    <w:rsid w:val="005F5AFC"/>
    <w:rsid w:val="005F6F0A"/>
    <w:rsid w:val="005F76F0"/>
    <w:rsid w:val="00604963"/>
    <w:rsid w:val="00625A7D"/>
    <w:rsid w:val="00631BAE"/>
    <w:rsid w:val="0064203F"/>
    <w:rsid w:val="00651A80"/>
    <w:rsid w:val="00651BEE"/>
    <w:rsid w:val="006644F7"/>
    <w:rsid w:val="006700A4"/>
    <w:rsid w:val="00672549"/>
    <w:rsid w:val="00674290"/>
    <w:rsid w:val="00694A6D"/>
    <w:rsid w:val="006A524B"/>
    <w:rsid w:val="006B1CBC"/>
    <w:rsid w:val="006B7A6A"/>
    <w:rsid w:val="006D3EE4"/>
    <w:rsid w:val="006E51E6"/>
    <w:rsid w:val="007019B2"/>
    <w:rsid w:val="00704D46"/>
    <w:rsid w:val="00710E43"/>
    <w:rsid w:val="007156C3"/>
    <w:rsid w:val="007222CA"/>
    <w:rsid w:val="00725651"/>
    <w:rsid w:val="00727E8B"/>
    <w:rsid w:val="00734537"/>
    <w:rsid w:val="0073622A"/>
    <w:rsid w:val="0074262A"/>
    <w:rsid w:val="00744794"/>
    <w:rsid w:val="007555D3"/>
    <w:rsid w:val="00766848"/>
    <w:rsid w:val="00766DCF"/>
    <w:rsid w:val="00777554"/>
    <w:rsid w:val="00782EC9"/>
    <w:rsid w:val="00782F55"/>
    <w:rsid w:val="00787EAC"/>
    <w:rsid w:val="0079004D"/>
    <w:rsid w:val="007A0C43"/>
    <w:rsid w:val="007B46E1"/>
    <w:rsid w:val="007C01D4"/>
    <w:rsid w:val="007C11EE"/>
    <w:rsid w:val="007C1623"/>
    <w:rsid w:val="007C250C"/>
    <w:rsid w:val="007C5484"/>
    <w:rsid w:val="007C6F62"/>
    <w:rsid w:val="007D0A68"/>
    <w:rsid w:val="007E2427"/>
    <w:rsid w:val="007E259E"/>
    <w:rsid w:val="007E3FB0"/>
    <w:rsid w:val="007E6320"/>
    <w:rsid w:val="007E69D8"/>
    <w:rsid w:val="007F6E44"/>
    <w:rsid w:val="00801351"/>
    <w:rsid w:val="00803886"/>
    <w:rsid w:val="00822069"/>
    <w:rsid w:val="00824E62"/>
    <w:rsid w:val="00826351"/>
    <w:rsid w:val="00826F14"/>
    <w:rsid w:val="00856AB9"/>
    <w:rsid w:val="00872BF7"/>
    <w:rsid w:val="0087591F"/>
    <w:rsid w:val="00887445"/>
    <w:rsid w:val="00890580"/>
    <w:rsid w:val="008B1FFB"/>
    <w:rsid w:val="008B5000"/>
    <w:rsid w:val="008B66C3"/>
    <w:rsid w:val="008C7DCC"/>
    <w:rsid w:val="008E34F7"/>
    <w:rsid w:val="008E7646"/>
    <w:rsid w:val="008F12EF"/>
    <w:rsid w:val="009049C0"/>
    <w:rsid w:val="00916EAB"/>
    <w:rsid w:val="009235AC"/>
    <w:rsid w:val="0092665D"/>
    <w:rsid w:val="00934D9D"/>
    <w:rsid w:val="009426DB"/>
    <w:rsid w:val="009449FD"/>
    <w:rsid w:val="00947D14"/>
    <w:rsid w:val="009526D0"/>
    <w:rsid w:val="00961528"/>
    <w:rsid w:val="009640BE"/>
    <w:rsid w:val="00972E63"/>
    <w:rsid w:val="00987399"/>
    <w:rsid w:val="009919CA"/>
    <w:rsid w:val="009A0711"/>
    <w:rsid w:val="009A3515"/>
    <w:rsid w:val="009A37D3"/>
    <w:rsid w:val="009A4D24"/>
    <w:rsid w:val="009C3525"/>
    <w:rsid w:val="009C5E2F"/>
    <w:rsid w:val="009C7F0A"/>
    <w:rsid w:val="009D013C"/>
    <w:rsid w:val="009D3DB4"/>
    <w:rsid w:val="009E2150"/>
    <w:rsid w:val="009E2155"/>
    <w:rsid w:val="009E650B"/>
    <w:rsid w:val="009F2721"/>
    <w:rsid w:val="009F6F75"/>
    <w:rsid w:val="00A06606"/>
    <w:rsid w:val="00A11F7D"/>
    <w:rsid w:val="00A26A68"/>
    <w:rsid w:val="00A32152"/>
    <w:rsid w:val="00A33F82"/>
    <w:rsid w:val="00A36644"/>
    <w:rsid w:val="00A40F55"/>
    <w:rsid w:val="00A41473"/>
    <w:rsid w:val="00A436B5"/>
    <w:rsid w:val="00A47E08"/>
    <w:rsid w:val="00A5395E"/>
    <w:rsid w:val="00A626F8"/>
    <w:rsid w:val="00A63975"/>
    <w:rsid w:val="00A7187D"/>
    <w:rsid w:val="00A74D44"/>
    <w:rsid w:val="00A8340F"/>
    <w:rsid w:val="00A843C4"/>
    <w:rsid w:val="00A951E4"/>
    <w:rsid w:val="00A9634E"/>
    <w:rsid w:val="00A97AD1"/>
    <w:rsid w:val="00AB0B2C"/>
    <w:rsid w:val="00AB3C38"/>
    <w:rsid w:val="00AB78B9"/>
    <w:rsid w:val="00AD3BB7"/>
    <w:rsid w:val="00AD40FE"/>
    <w:rsid w:val="00AD6DD0"/>
    <w:rsid w:val="00AD6EA5"/>
    <w:rsid w:val="00AE1AC9"/>
    <w:rsid w:val="00AE332B"/>
    <w:rsid w:val="00AE637A"/>
    <w:rsid w:val="00AE6CC8"/>
    <w:rsid w:val="00AF0E78"/>
    <w:rsid w:val="00B0168B"/>
    <w:rsid w:val="00B07E1A"/>
    <w:rsid w:val="00B11ECC"/>
    <w:rsid w:val="00B137DE"/>
    <w:rsid w:val="00B21554"/>
    <w:rsid w:val="00B376EC"/>
    <w:rsid w:val="00B415D1"/>
    <w:rsid w:val="00B50B82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9575E"/>
    <w:rsid w:val="00BA1620"/>
    <w:rsid w:val="00BA16A9"/>
    <w:rsid w:val="00BC0BC1"/>
    <w:rsid w:val="00BC37BE"/>
    <w:rsid w:val="00BC4AC1"/>
    <w:rsid w:val="00BD5243"/>
    <w:rsid w:val="00BD67D5"/>
    <w:rsid w:val="00C05697"/>
    <w:rsid w:val="00C11A43"/>
    <w:rsid w:val="00C14282"/>
    <w:rsid w:val="00C24BFB"/>
    <w:rsid w:val="00C330A3"/>
    <w:rsid w:val="00C53051"/>
    <w:rsid w:val="00C55607"/>
    <w:rsid w:val="00C56667"/>
    <w:rsid w:val="00C60A45"/>
    <w:rsid w:val="00C71C00"/>
    <w:rsid w:val="00C84B19"/>
    <w:rsid w:val="00CC1422"/>
    <w:rsid w:val="00CC1E1B"/>
    <w:rsid w:val="00CD294E"/>
    <w:rsid w:val="00CD2FE8"/>
    <w:rsid w:val="00CD6194"/>
    <w:rsid w:val="00CD6338"/>
    <w:rsid w:val="00CE6610"/>
    <w:rsid w:val="00CF277D"/>
    <w:rsid w:val="00CF7EA4"/>
    <w:rsid w:val="00D12F02"/>
    <w:rsid w:val="00D23569"/>
    <w:rsid w:val="00D42716"/>
    <w:rsid w:val="00D5564C"/>
    <w:rsid w:val="00D70661"/>
    <w:rsid w:val="00D7542D"/>
    <w:rsid w:val="00D918B6"/>
    <w:rsid w:val="00D954B6"/>
    <w:rsid w:val="00DA44DF"/>
    <w:rsid w:val="00DB5B15"/>
    <w:rsid w:val="00DC0594"/>
    <w:rsid w:val="00DC163A"/>
    <w:rsid w:val="00DD058A"/>
    <w:rsid w:val="00DD0F6A"/>
    <w:rsid w:val="00DD1E01"/>
    <w:rsid w:val="00DD1FC1"/>
    <w:rsid w:val="00DD4C72"/>
    <w:rsid w:val="00DD78E7"/>
    <w:rsid w:val="00DE65F6"/>
    <w:rsid w:val="00DF035C"/>
    <w:rsid w:val="00DF479C"/>
    <w:rsid w:val="00DF4C12"/>
    <w:rsid w:val="00E016CA"/>
    <w:rsid w:val="00E04755"/>
    <w:rsid w:val="00E067E1"/>
    <w:rsid w:val="00E07609"/>
    <w:rsid w:val="00E1003C"/>
    <w:rsid w:val="00E1152E"/>
    <w:rsid w:val="00E118B0"/>
    <w:rsid w:val="00E13CCC"/>
    <w:rsid w:val="00E31766"/>
    <w:rsid w:val="00E4618F"/>
    <w:rsid w:val="00E545AE"/>
    <w:rsid w:val="00E56759"/>
    <w:rsid w:val="00E64327"/>
    <w:rsid w:val="00E81481"/>
    <w:rsid w:val="00E905A9"/>
    <w:rsid w:val="00E92DB2"/>
    <w:rsid w:val="00E9609A"/>
    <w:rsid w:val="00EA104D"/>
    <w:rsid w:val="00EB07E0"/>
    <w:rsid w:val="00EB12F5"/>
    <w:rsid w:val="00EB28B0"/>
    <w:rsid w:val="00EB3571"/>
    <w:rsid w:val="00EB4CBB"/>
    <w:rsid w:val="00EB6D7E"/>
    <w:rsid w:val="00EC3747"/>
    <w:rsid w:val="00ED117F"/>
    <w:rsid w:val="00ED1255"/>
    <w:rsid w:val="00ED1D19"/>
    <w:rsid w:val="00ED6498"/>
    <w:rsid w:val="00EE1B18"/>
    <w:rsid w:val="00EE4314"/>
    <w:rsid w:val="00EF60AA"/>
    <w:rsid w:val="00EF7A1E"/>
    <w:rsid w:val="00F0359E"/>
    <w:rsid w:val="00F046DC"/>
    <w:rsid w:val="00F15095"/>
    <w:rsid w:val="00F26E3D"/>
    <w:rsid w:val="00F31B54"/>
    <w:rsid w:val="00F32E53"/>
    <w:rsid w:val="00F37770"/>
    <w:rsid w:val="00F43ACC"/>
    <w:rsid w:val="00F55396"/>
    <w:rsid w:val="00F5730D"/>
    <w:rsid w:val="00F65DA9"/>
    <w:rsid w:val="00F67D02"/>
    <w:rsid w:val="00F71FD3"/>
    <w:rsid w:val="00F7261A"/>
    <w:rsid w:val="00F81BAA"/>
    <w:rsid w:val="00F93A66"/>
    <w:rsid w:val="00F94BDC"/>
    <w:rsid w:val="00FB3A59"/>
    <w:rsid w:val="00FC07DE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Ala Mas</cp:lastModifiedBy>
  <cp:revision>9</cp:revision>
  <cp:lastPrinted>2023-03-13T09:50:00Z</cp:lastPrinted>
  <dcterms:created xsi:type="dcterms:W3CDTF">2023-03-07T09:31:00Z</dcterms:created>
  <dcterms:modified xsi:type="dcterms:W3CDTF">2023-04-27T09:31:00Z</dcterms:modified>
</cp:coreProperties>
</file>