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081059" w:rsidRPr="00AE6CC8" w14:paraId="27C838D3" w14:textId="77777777" w:rsidTr="00081059">
        <w:trPr>
          <w:trHeight w:val="1547"/>
        </w:trPr>
        <w:tc>
          <w:tcPr>
            <w:tcW w:w="5949" w:type="dxa"/>
          </w:tcPr>
          <w:p w14:paraId="0208E60A" w14:textId="6CE33D9A" w:rsidR="00081059" w:rsidRPr="00AE6CC8" w:rsidRDefault="00081059" w:rsidP="00AE6CC8">
            <w:pPr>
              <w:pStyle w:val="Nagwek2"/>
              <w:spacing w:line="360" w:lineRule="auto"/>
              <w:outlineLvl w:val="1"/>
              <w:rPr>
                <w:rFonts w:ascii="Open Sans" w:hAnsi="Open Sans" w:cs="Open Sans"/>
                <w:color w:val="auto"/>
                <w:sz w:val="28"/>
                <w:szCs w:val="28"/>
              </w:rPr>
            </w:pPr>
            <w:r w:rsidRPr="00AE6CC8">
              <w:rPr>
                <w:rFonts w:ascii="Open Sans" w:hAnsi="Open Sans" w:cs="Open Sans"/>
                <w:color w:val="auto"/>
                <w:sz w:val="28"/>
                <w:szCs w:val="28"/>
              </w:rPr>
              <w:t>Artykuł ekspercki:</w:t>
            </w:r>
          </w:p>
          <w:p w14:paraId="2A6DB400" w14:textId="430C63A2" w:rsidR="00434AEF" w:rsidRPr="00744794" w:rsidRDefault="00A06606" w:rsidP="00AE6CC8">
            <w:pPr>
              <w:pStyle w:val="primepapierstyl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Polacy pracują na mieszkanie dłużej niż inni mieszkańcy Unii</w:t>
            </w:r>
          </w:p>
        </w:tc>
        <w:tc>
          <w:tcPr>
            <w:tcW w:w="3402" w:type="dxa"/>
          </w:tcPr>
          <w:p w14:paraId="4D9F2E79" w14:textId="77777777" w:rsidR="00081059" w:rsidRPr="00AE6CC8" w:rsidRDefault="00081059" w:rsidP="00AE6CC8">
            <w:pPr>
              <w:pStyle w:val="primenaglowek2"/>
              <w:spacing w:line="360" w:lineRule="auto"/>
              <w:rPr>
                <w:color w:val="auto"/>
                <w:sz w:val="28"/>
                <w:szCs w:val="28"/>
              </w:rPr>
            </w:pPr>
            <w:r w:rsidRPr="00AE6CC8">
              <w:rPr>
                <w:color w:val="auto"/>
                <w:sz w:val="28"/>
                <w:szCs w:val="28"/>
              </w:rPr>
              <w:t>Data:</w:t>
            </w:r>
          </w:p>
          <w:p w14:paraId="6EC6BF48" w14:textId="5D55E505" w:rsidR="00081059" w:rsidRPr="00744794" w:rsidRDefault="00744794" w:rsidP="00AE6CC8">
            <w:pPr>
              <w:pStyle w:val="primepapierstyl"/>
              <w:rPr>
                <w:color w:val="auto"/>
                <w:lang w:val="pl-PL"/>
              </w:rPr>
            </w:pPr>
            <w:r w:rsidRPr="00744794">
              <w:rPr>
                <w:color w:val="auto"/>
                <w:lang w:val="pl-PL"/>
              </w:rPr>
              <w:t>2</w:t>
            </w:r>
            <w:r w:rsidR="00A06606">
              <w:rPr>
                <w:color w:val="auto"/>
                <w:lang w:val="pl-PL"/>
              </w:rPr>
              <w:t>6</w:t>
            </w:r>
            <w:r w:rsidRPr="00744794">
              <w:rPr>
                <w:color w:val="auto"/>
                <w:lang w:val="pl-PL"/>
              </w:rPr>
              <w:t>.</w:t>
            </w:r>
            <w:r w:rsidR="00803886">
              <w:rPr>
                <w:color w:val="auto"/>
                <w:lang w:val="pl-PL"/>
              </w:rPr>
              <w:t>10</w:t>
            </w:r>
            <w:r w:rsidRPr="00744794">
              <w:rPr>
                <w:color w:val="auto"/>
                <w:lang w:val="pl-PL"/>
              </w:rPr>
              <w:t>.2022</w:t>
            </w:r>
          </w:p>
        </w:tc>
      </w:tr>
    </w:tbl>
    <w:p w14:paraId="2FBFA790" w14:textId="62FFCD78" w:rsidR="00081059" w:rsidRDefault="00081059" w:rsidP="00AE6CC8">
      <w:pPr>
        <w:pStyle w:val="primepapierstyl"/>
        <w:rPr>
          <w:rFonts w:eastAsia="Times New Roman"/>
          <w:sz w:val="28"/>
          <w:szCs w:val="28"/>
          <w:lang w:val="pl-PL"/>
        </w:rPr>
      </w:pPr>
    </w:p>
    <w:p w14:paraId="51A5942F" w14:textId="7DF4A425" w:rsidR="00A06606" w:rsidRPr="00A06606" w:rsidRDefault="00A06606" w:rsidP="00A06606">
      <w:pPr>
        <w:pStyle w:val="primenaglowek1"/>
        <w:rPr>
          <w:rFonts w:ascii="Times New Roman" w:eastAsia="Times New Roman" w:hAnsi="Times New Roman"/>
          <w:sz w:val="24"/>
          <w:szCs w:val="24"/>
        </w:rPr>
      </w:pPr>
      <w:r w:rsidRPr="00A06606">
        <w:rPr>
          <w:rFonts w:eastAsia="Times New Roman"/>
        </w:rPr>
        <w:t>Polacy pracują na mieszkanie dłużej niż inni mieszkańcy Unii</w:t>
      </w:r>
    </w:p>
    <w:p w14:paraId="5832B5E0" w14:textId="77777777" w:rsidR="00A06606" w:rsidRPr="00A06606" w:rsidRDefault="00A06606" w:rsidP="00A06606">
      <w:pPr>
        <w:pStyle w:val="primenaglowek2"/>
        <w:rPr>
          <w:rFonts w:ascii="Times New Roman" w:eastAsia="Times New Roman" w:hAnsi="Times New Roman"/>
          <w:szCs w:val="24"/>
        </w:rPr>
      </w:pPr>
      <w:r w:rsidRPr="00A06606">
        <w:rPr>
          <w:rFonts w:eastAsia="Times New Roman"/>
          <w:szCs w:val="24"/>
          <w:shd w:val="clear" w:color="auto" w:fill="FFFFFF"/>
        </w:rPr>
        <w:t>Polskie mieszkania kosztują mniej, niż te budowane na Zachodzie Europy, ale wcale nie są dla nas łatwiej dostępne. Wręcz przeciwnie - musimy pracować na nie dłużej od naszych sąsiadów.</w:t>
      </w:r>
    </w:p>
    <w:p w14:paraId="2C78344F" w14:textId="77777777" w:rsidR="00A06606" w:rsidRPr="00A06606" w:rsidRDefault="00A06606" w:rsidP="00A0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B7DB0" w14:textId="77777777" w:rsidR="00A06606" w:rsidRPr="00A06606" w:rsidRDefault="00A06606" w:rsidP="00A06606">
      <w:pPr>
        <w:pStyle w:val="primenaglowek2"/>
        <w:rPr>
          <w:rFonts w:ascii="Times New Roman" w:eastAsia="Times New Roman" w:hAnsi="Times New Roman"/>
        </w:rPr>
      </w:pPr>
      <w:r w:rsidRPr="00A06606">
        <w:rPr>
          <w:rFonts w:eastAsia="Times New Roman"/>
          <w:shd w:val="clear" w:color="auto" w:fill="FFFFFF"/>
        </w:rPr>
        <w:t>Prawie 40 godzin tygodniowo</w:t>
      </w:r>
    </w:p>
    <w:p w14:paraId="0E918B41" w14:textId="77777777" w:rsidR="00A06606" w:rsidRPr="00A06606" w:rsidRDefault="00A06606" w:rsidP="00A0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7E694" w14:textId="77777777" w:rsidR="00A06606" w:rsidRPr="00A06606" w:rsidRDefault="00A06606" w:rsidP="00A06606">
      <w:pPr>
        <w:pStyle w:val="primepapierstyl"/>
        <w:rPr>
          <w:rFonts w:ascii="Times New Roman" w:eastAsia="Times New Roman" w:hAnsi="Times New Roman"/>
        </w:rPr>
      </w:pPr>
      <w:r w:rsidRPr="00A06606">
        <w:rPr>
          <w:rFonts w:eastAsia="Times New Roman"/>
        </w:rPr>
        <w:t>Jesteśmy narodem, który pracuje długo i dużo - przynajmniej w porównaniu do reszty Europy. Eurostat podaje, że Polacy spędzają w pracy zauważalnie więcej czasu w porównaniu do innych krajów Unii Europejskiej - średnio jest to 39,7 godzin tygodniowo. Wyprzedzają nas w tym zakresie jedynie Grecy, pracujący około 40,1 godzin oraz obywatele Rumunii (39,8 godzin). Francuzi, Szwedzi, Niemcy czy Duńczycy pracują mniej niż 36 godzin, a Holendrzy nawet poniżej 30 godzin. Polski Instytut Ekonomiczny zwraca też uwagę, że w Niemczech, Austrii, Holandii czy Danii praca poniżej 40 godz. tygodniowo dotyczy ok. 20 proc. pracowników, natomiast w Polsce ten odsetek to zaledwie ok. 6 proc. </w:t>
      </w:r>
    </w:p>
    <w:p w14:paraId="5E756473" w14:textId="77777777" w:rsidR="00A06606" w:rsidRPr="00A06606" w:rsidRDefault="00A06606" w:rsidP="00A0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025C3" w14:textId="48D44BBB" w:rsidR="00A06606" w:rsidRPr="00A06606" w:rsidRDefault="00A06606" w:rsidP="00A06606">
      <w:pPr>
        <w:pStyle w:val="primenaglowek2"/>
        <w:rPr>
          <w:rFonts w:ascii="Times New Roman" w:eastAsia="Times New Roman" w:hAnsi="Times New Roman"/>
        </w:rPr>
      </w:pPr>
      <w:r w:rsidRPr="00A06606">
        <w:rPr>
          <w:rFonts w:eastAsia="Times New Roman"/>
          <w:shd w:val="clear" w:color="auto" w:fill="FFFFFF"/>
        </w:rPr>
        <w:lastRenderedPageBreak/>
        <w:t>Prawie 8 miesięcznych pensji</w:t>
      </w:r>
    </w:p>
    <w:p w14:paraId="2C4586D4" w14:textId="77777777" w:rsidR="00A06606" w:rsidRPr="00A06606" w:rsidRDefault="00A06606" w:rsidP="00A06606">
      <w:pPr>
        <w:pStyle w:val="primepapierstyl"/>
        <w:rPr>
          <w:rFonts w:ascii="Times New Roman" w:eastAsia="Times New Roman" w:hAnsi="Times New Roman"/>
        </w:rPr>
      </w:pPr>
      <w:r w:rsidRPr="00A06606">
        <w:rPr>
          <w:rFonts w:eastAsia="Times New Roman"/>
        </w:rPr>
        <w:t>Czy jesteśmy przepracowani na tle Europy? Z pewnością tak, ale jeszcze  bardziej alarmujący wydaje się fakt, że pomimo spędzania większości życia w pracy, wciąż wielu z nas nie stać na zakup własnego lokum. Pod tym względem na tle Europy nie plasujemy się jednak na samym końcu. Z raportu firmy doradczej Deloitte wynika, że najdłużej na własne mieszkanie musi pracować Czech i zakup nowego lokum to dla niego aż 13 rocznych pensji brutto. Na kolejnych miejscach znalazły się Słowacja (12,8 pensji) oraz Serbia (11,5 pensji), natomiast najszybciej swoje M kupują Irlandczycy, Duńczycy, Norwegowie, Portugalczycy i Belgowie - wydają na ten cel średnio od trzech do sześciu swoich rocznych wypłat. </w:t>
      </w:r>
    </w:p>
    <w:p w14:paraId="02523675" w14:textId="77777777" w:rsidR="00A06606" w:rsidRPr="00A06606" w:rsidRDefault="00A06606" w:rsidP="00A06606">
      <w:pPr>
        <w:pStyle w:val="primepapierstyl"/>
        <w:rPr>
          <w:rFonts w:ascii="Times New Roman" w:eastAsia="Times New Roman" w:hAnsi="Times New Roman"/>
        </w:rPr>
      </w:pPr>
      <w:r w:rsidRPr="00A06606">
        <w:rPr>
          <w:rFonts w:eastAsia="Times New Roman"/>
        </w:rPr>
        <w:t xml:space="preserve">Polska, ze wskaźnikiem wynoszącym 7,8 miesięcznych zarobków, plasuje się w środku stawki, ale autorzy raportu zaznaczają, że pozycja ta może ulec zmianie wraz z postępującą inflacją. - </w:t>
      </w:r>
      <w:r w:rsidRPr="00A06606">
        <w:rPr>
          <w:rFonts w:eastAsia="Times New Roman"/>
          <w:i/>
          <w:iCs/>
        </w:rPr>
        <w:t xml:space="preserve">Ceny nieruchomości rosną dynamiczniej niż przeciętny wzrost wynagrodzeń Polaków. Zresztą, nie tylko Polaków, bo sytuacja jest właściwie globalna. Jeszcze w ubiegłym roku rynek mieszkaniowy napędzały tanie kredyty, natomiast obecnie koniunktura stała się dużo mniej przyjazna dla przeciętnego obywatela - by móc kupić mieszkanie na kredyt, potrzebujemy dziś wyższego wkładu własnego, niż miało to miejsce wcześniej. Ze względu na wygórowane wymagania banków w stosunku do kredytobiorców, spada zainteresowanie zakupem nowych mieszkań, decyzja o nabyciu lokum zostaje odłożona w czasie. Za chwilę na rynku będą pojawiać się inwestorzy oraz fundusze. W efekcie czego ceny nieruchomości z pewnością nie spadną, a Kowalskiemu będzie jeszcze trudniej kupić mieszkanie </w:t>
      </w:r>
      <w:r w:rsidRPr="00A06606">
        <w:rPr>
          <w:rFonts w:eastAsia="Times New Roman"/>
        </w:rPr>
        <w:t>- mówi Dariusz Barski, założyciel FlatForFlip.</w:t>
      </w:r>
    </w:p>
    <w:p w14:paraId="26FFC5E7" w14:textId="77777777" w:rsidR="00A06606" w:rsidRPr="00A06606" w:rsidRDefault="00A06606" w:rsidP="00A0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33E40" w14:textId="1352DDEE" w:rsidR="00A06606" w:rsidRPr="00A06606" w:rsidRDefault="00A06606" w:rsidP="00A06606">
      <w:pPr>
        <w:pStyle w:val="primepapierstyl"/>
        <w:rPr>
          <w:rFonts w:ascii="Times New Roman" w:eastAsia="Times New Roman" w:hAnsi="Times New Roman"/>
        </w:rPr>
      </w:pPr>
      <w:r w:rsidRPr="00A06606">
        <w:rPr>
          <w:rFonts w:eastAsia="Times New Roman"/>
        </w:rPr>
        <w:lastRenderedPageBreak/>
        <w:t>W raporcie opublikowano także dane na temat europejskich cen mieszkań za metr kwadratowy. Okazuje się, że najdrożej jest w Wielkiej Brytanii (4,9 tys. euro/mkw.), Austrii (4,8 tys. euro/mkw.) i Francji (4,6 tys. euro/mkw.). Średnia cena nowego lokum w Polsce wynosi natomiast według Deloitte ok. 1,7 tys. euro/mkw. Najdroższa jest u nas Warszawa (2,4 tys. euro/mkw.), a za nią plasują się Wrocław (1,9 tys. euro/mkw.) i Poznań (1,8 tys. euro/mkw.). Naszym aglomeracjom daleko jednak m.in do Paryża, gdzie mkw. kosztuje 13,5 tys. euro czy Monachium, gdzie za 50-metrowe mieszkanie należy zapłacić średnio 525 tys. euro.</w:t>
      </w:r>
    </w:p>
    <w:p w14:paraId="7AD8C73B" w14:textId="6A3492E7" w:rsidR="00A06606" w:rsidRPr="00A06606" w:rsidRDefault="00A06606" w:rsidP="00A06606">
      <w:pPr>
        <w:pStyle w:val="primenaglowek2"/>
        <w:rPr>
          <w:rFonts w:ascii="Times New Roman" w:eastAsia="Times New Roman" w:hAnsi="Times New Roman"/>
        </w:rPr>
      </w:pPr>
      <w:r w:rsidRPr="00A06606">
        <w:rPr>
          <w:rFonts w:eastAsia="Times New Roman"/>
          <w:shd w:val="clear" w:color="auto" w:fill="FFFFFF"/>
        </w:rPr>
        <w:t>Mieszkania wciąż się mnożą</w:t>
      </w:r>
    </w:p>
    <w:p w14:paraId="696019A4" w14:textId="77777777" w:rsidR="00A06606" w:rsidRPr="00A06606" w:rsidRDefault="00A06606" w:rsidP="00A06606">
      <w:pPr>
        <w:pStyle w:val="primepapierstyl"/>
        <w:rPr>
          <w:rFonts w:ascii="Times New Roman" w:eastAsia="Times New Roman" w:hAnsi="Times New Roman"/>
        </w:rPr>
      </w:pPr>
      <w:r w:rsidRPr="00A06606">
        <w:rPr>
          <w:rFonts w:eastAsia="Times New Roman"/>
        </w:rPr>
        <w:t xml:space="preserve">Pozytywem, który można wynieść po lekturze raportu Deloitte, jest z pewnością fakt, że Polska znajduje się w czołówce państw z największą liczbą mieszkań oddanych do użytku. Dominik Stojek, jeden z autorów raportu, zaznacza, że ubiegły rok przyniósł historyczny rekord pod tym względem - deweloperzy nie utracili tempa z poprzednich okresów, gdyż liczba rozpoczętych przez nich nowych inwestycji i wydanych pozwoleń na budowę wzrosła o ok. 24 proc. w stosunku r./r. - </w:t>
      </w:r>
      <w:r w:rsidRPr="00A06606">
        <w:rPr>
          <w:rFonts w:eastAsia="Times New Roman"/>
          <w:i/>
          <w:iCs/>
        </w:rPr>
        <w:t>Ogromnej aktywności deweloperów towarzyszył utrzymujący się na bardzo wysokim poziomie popyt ze strony klientów indywidualnych. Oprócz nich rynek napędzali również inwestorzy, którzy ze względu na bardzo niskie oprocentowanie lokat i jednocześnie rosnącą inflację, szukali dla siebie alternatywnych, pewnych możliwości inwestycyjnych</w:t>
      </w:r>
      <w:r w:rsidRPr="00A06606">
        <w:rPr>
          <w:rFonts w:eastAsia="Times New Roman"/>
        </w:rPr>
        <w:t xml:space="preserve"> - mówi Grzegorz Woźniak, prezes spółki Q3D Locum.</w:t>
      </w:r>
    </w:p>
    <w:p w14:paraId="26C4A87C" w14:textId="77777777" w:rsidR="00A06606" w:rsidRPr="00A06606" w:rsidRDefault="00A06606" w:rsidP="00A06606">
      <w:pPr>
        <w:pStyle w:val="primepapierstyl"/>
        <w:rPr>
          <w:rFonts w:ascii="Times New Roman" w:eastAsia="Times New Roman" w:hAnsi="Times New Roman"/>
        </w:rPr>
      </w:pPr>
    </w:p>
    <w:p w14:paraId="618052D8" w14:textId="77777777" w:rsidR="00A06606" w:rsidRPr="00A06606" w:rsidRDefault="00A06606" w:rsidP="00A06606">
      <w:pPr>
        <w:pStyle w:val="primepapierstyl"/>
        <w:rPr>
          <w:rFonts w:ascii="Times New Roman" w:eastAsia="Times New Roman" w:hAnsi="Times New Roman"/>
        </w:rPr>
      </w:pPr>
      <w:r w:rsidRPr="00A06606">
        <w:rPr>
          <w:rFonts w:eastAsia="Times New Roman"/>
        </w:rPr>
        <w:lastRenderedPageBreak/>
        <w:t>Budujemy więc dużo i podaż ze strony deweloperów wciąż utrzymuje się na stosunkowo wysokim poziomie. Gorzej jest, jeśli chodzi o zarobki potrzebne do zakupu własnego lokum, ale w tym względzie wciąż znajdujemy się we w miarę stabilnej, europejskiej średniej. Pytanie, jaka czeka nas przyszłość w obliczu rosnących stóp procentowych, galopującej inflacji i niepewności związanej z eskalacją wojny na Ukrainie.</w:t>
      </w:r>
    </w:p>
    <w:p w14:paraId="0A7A6178" w14:textId="77777777" w:rsidR="00744794" w:rsidRPr="00AE6CC8" w:rsidRDefault="00744794" w:rsidP="00AE6CC8">
      <w:pPr>
        <w:pStyle w:val="primepapierstyl"/>
        <w:rPr>
          <w:rFonts w:eastAsia="Times New Roman"/>
          <w:sz w:val="28"/>
          <w:szCs w:val="28"/>
          <w:lang w:val="pl-PL"/>
        </w:rPr>
      </w:pPr>
    </w:p>
    <w:sectPr w:rsidR="00744794" w:rsidRPr="00AE6CC8" w:rsidSect="008B5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9269" w14:textId="77777777" w:rsidR="008F12EF" w:rsidRDefault="008F12EF" w:rsidP="00EB07E0">
      <w:pPr>
        <w:spacing w:after="0" w:line="240" w:lineRule="auto"/>
      </w:pPr>
      <w:r>
        <w:separator/>
      </w:r>
    </w:p>
  </w:endnote>
  <w:endnote w:type="continuationSeparator" w:id="0">
    <w:p w14:paraId="17577311" w14:textId="77777777" w:rsidR="008F12EF" w:rsidRDefault="008F12EF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CC06" w14:textId="77777777" w:rsidR="008F12EF" w:rsidRDefault="008F12EF" w:rsidP="00EB07E0">
      <w:pPr>
        <w:spacing w:after="0" w:line="240" w:lineRule="auto"/>
      </w:pPr>
      <w:r>
        <w:separator/>
      </w:r>
    </w:p>
  </w:footnote>
  <w:footnote w:type="continuationSeparator" w:id="0">
    <w:p w14:paraId="3A6D2332" w14:textId="77777777" w:rsidR="008F12EF" w:rsidRDefault="008F12EF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08F6"/>
    <w:rsid w:val="0003230B"/>
    <w:rsid w:val="00033393"/>
    <w:rsid w:val="0003475D"/>
    <w:rsid w:val="00043E0A"/>
    <w:rsid w:val="00044B02"/>
    <w:rsid w:val="000472DF"/>
    <w:rsid w:val="000626FA"/>
    <w:rsid w:val="00080172"/>
    <w:rsid w:val="00081059"/>
    <w:rsid w:val="00092E84"/>
    <w:rsid w:val="000D0137"/>
    <w:rsid w:val="000D075D"/>
    <w:rsid w:val="000D7E18"/>
    <w:rsid w:val="000E583D"/>
    <w:rsid w:val="000F0F87"/>
    <w:rsid w:val="000F1DBC"/>
    <w:rsid w:val="00107011"/>
    <w:rsid w:val="0012470C"/>
    <w:rsid w:val="0014010B"/>
    <w:rsid w:val="00152DE4"/>
    <w:rsid w:val="00156C2E"/>
    <w:rsid w:val="00160166"/>
    <w:rsid w:val="00162AE6"/>
    <w:rsid w:val="00174231"/>
    <w:rsid w:val="00175BE8"/>
    <w:rsid w:val="00183AD7"/>
    <w:rsid w:val="00184019"/>
    <w:rsid w:val="00192D90"/>
    <w:rsid w:val="001A27B1"/>
    <w:rsid w:val="001A4014"/>
    <w:rsid w:val="001F17F9"/>
    <w:rsid w:val="001F216F"/>
    <w:rsid w:val="00200623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65FE7"/>
    <w:rsid w:val="0028596B"/>
    <w:rsid w:val="0028611A"/>
    <w:rsid w:val="00297C0F"/>
    <w:rsid w:val="002B103F"/>
    <w:rsid w:val="002C6D77"/>
    <w:rsid w:val="002D02E9"/>
    <w:rsid w:val="002E05DC"/>
    <w:rsid w:val="002F79F9"/>
    <w:rsid w:val="0031442F"/>
    <w:rsid w:val="00325EE2"/>
    <w:rsid w:val="00336760"/>
    <w:rsid w:val="00341E18"/>
    <w:rsid w:val="00364FB7"/>
    <w:rsid w:val="00365C43"/>
    <w:rsid w:val="00367EE4"/>
    <w:rsid w:val="0037191A"/>
    <w:rsid w:val="00375B20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4AEF"/>
    <w:rsid w:val="004362CB"/>
    <w:rsid w:val="00440A44"/>
    <w:rsid w:val="00443496"/>
    <w:rsid w:val="00466C4B"/>
    <w:rsid w:val="00472B97"/>
    <w:rsid w:val="00475AFA"/>
    <w:rsid w:val="00493BB7"/>
    <w:rsid w:val="004A1F76"/>
    <w:rsid w:val="004A259A"/>
    <w:rsid w:val="004B48A1"/>
    <w:rsid w:val="004B7560"/>
    <w:rsid w:val="004C6DE6"/>
    <w:rsid w:val="004E01A7"/>
    <w:rsid w:val="004F14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812C7"/>
    <w:rsid w:val="00585088"/>
    <w:rsid w:val="00586A86"/>
    <w:rsid w:val="005A1912"/>
    <w:rsid w:val="005A3914"/>
    <w:rsid w:val="005B327B"/>
    <w:rsid w:val="005B6F85"/>
    <w:rsid w:val="005C296A"/>
    <w:rsid w:val="005C499E"/>
    <w:rsid w:val="005D45D9"/>
    <w:rsid w:val="005E06B7"/>
    <w:rsid w:val="005E117C"/>
    <w:rsid w:val="005E17B9"/>
    <w:rsid w:val="005F6F0A"/>
    <w:rsid w:val="005F76F0"/>
    <w:rsid w:val="00604963"/>
    <w:rsid w:val="00631BAE"/>
    <w:rsid w:val="0064203F"/>
    <w:rsid w:val="00651A80"/>
    <w:rsid w:val="00651BEE"/>
    <w:rsid w:val="006644F7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44794"/>
    <w:rsid w:val="007555D3"/>
    <w:rsid w:val="00766848"/>
    <w:rsid w:val="00766DCF"/>
    <w:rsid w:val="00777554"/>
    <w:rsid w:val="00782F55"/>
    <w:rsid w:val="00787EAC"/>
    <w:rsid w:val="007B46E1"/>
    <w:rsid w:val="007C01D4"/>
    <w:rsid w:val="007C11EE"/>
    <w:rsid w:val="007C250C"/>
    <w:rsid w:val="007C5484"/>
    <w:rsid w:val="007C6F62"/>
    <w:rsid w:val="007D0A68"/>
    <w:rsid w:val="007E2427"/>
    <w:rsid w:val="007E259E"/>
    <w:rsid w:val="007E3FB0"/>
    <w:rsid w:val="007E6320"/>
    <w:rsid w:val="007E69D8"/>
    <w:rsid w:val="007F6E44"/>
    <w:rsid w:val="00801351"/>
    <w:rsid w:val="00803886"/>
    <w:rsid w:val="00822069"/>
    <w:rsid w:val="00824E62"/>
    <w:rsid w:val="00826351"/>
    <w:rsid w:val="00826F14"/>
    <w:rsid w:val="00856AB9"/>
    <w:rsid w:val="0087591F"/>
    <w:rsid w:val="00887445"/>
    <w:rsid w:val="00890580"/>
    <w:rsid w:val="008B1FFB"/>
    <w:rsid w:val="008B5000"/>
    <w:rsid w:val="008B66C3"/>
    <w:rsid w:val="008C7DCC"/>
    <w:rsid w:val="008E34F7"/>
    <w:rsid w:val="008F12EF"/>
    <w:rsid w:val="009049C0"/>
    <w:rsid w:val="00916EAB"/>
    <w:rsid w:val="00934D9D"/>
    <w:rsid w:val="009426DB"/>
    <w:rsid w:val="009449FD"/>
    <w:rsid w:val="00961528"/>
    <w:rsid w:val="00972E63"/>
    <w:rsid w:val="00987399"/>
    <w:rsid w:val="009919CA"/>
    <w:rsid w:val="009A0711"/>
    <w:rsid w:val="009A3515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06606"/>
    <w:rsid w:val="00A11F7D"/>
    <w:rsid w:val="00A26A68"/>
    <w:rsid w:val="00A32152"/>
    <w:rsid w:val="00A33F82"/>
    <w:rsid w:val="00A36644"/>
    <w:rsid w:val="00A436B5"/>
    <w:rsid w:val="00A47E08"/>
    <w:rsid w:val="00A5395E"/>
    <w:rsid w:val="00A626F8"/>
    <w:rsid w:val="00A7187D"/>
    <w:rsid w:val="00A74D44"/>
    <w:rsid w:val="00A8340F"/>
    <w:rsid w:val="00A951E4"/>
    <w:rsid w:val="00A97AD1"/>
    <w:rsid w:val="00AB78B9"/>
    <w:rsid w:val="00AD3BB7"/>
    <w:rsid w:val="00AD40FE"/>
    <w:rsid w:val="00AD6EA5"/>
    <w:rsid w:val="00AE1AC9"/>
    <w:rsid w:val="00AE332B"/>
    <w:rsid w:val="00AE637A"/>
    <w:rsid w:val="00AE6CC8"/>
    <w:rsid w:val="00AF0E78"/>
    <w:rsid w:val="00B0168B"/>
    <w:rsid w:val="00B07E1A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05BA"/>
    <w:rsid w:val="00B91D6C"/>
    <w:rsid w:val="00BA1620"/>
    <w:rsid w:val="00BC0BC1"/>
    <w:rsid w:val="00BC37BE"/>
    <w:rsid w:val="00BD5243"/>
    <w:rsid w:val="00BD67D5"/>
    <w:rsid w:val="00C05697"/>
    <w:rsid w:val="00C24BFB"/>
    <w:rsid w:val="00C330A3"/>
    <w:rsid w:val="00C53051"/>
    <w:rsid w:val="00C55607"/>
    <w:rsid w:val="00C60A45"/>
    <w:rsid w:val="00C71C00"/>
    <w:rsid w:val="00C84B19"/>
    <w:rsid w:val="00CC1422"/>
    <w:rsid w:val="00CD294E"/>
    <w:rsid w:val="00CD2FE8"/>
    <w:rsid w:val="00CD6194"/>
    <w:rsid w:val="00CD6338"/>
    <w:rsid w:val="00CE6610"/>
    <w:rsid w:val="00CF277D"/>
    <w:rsid w:val="00D12F02"/>
    <w:rsid w:val="00D23569"/>
    <w:rsid w:val="00D42716"/>
    <w:rsid w:val="00D5564C"/>
    <w:rsid w:val="00D70661"/>
    <w:rsid w:val="00D7542D"/>
    <w:rsid w:val="00D918B6"/>
    <w:rsid w:val="00DB5B15"/>
    <w:rsid w:val="00DC0594"/>
    <w:rsid w:val="00DC163A"/>
    <w:rsid w:val="00DD058A"/>
    <w:rsid w:val="00DD0F6A"/>
    <w:rsid w:val="00DD1E01"/>
    <w:rsid w:val="00DD78E7"/>
    <w:rsid w:val="00DE65F6"/>
    <w:rsid w:val="00DF035C"/>
    <w:rsid w:val="00DF479C"/>
    <w:rsid w:val="00DF4C12"/>
    <w:rsid w:val="00E016CA"/>
    <w:rsid w:val="00E04755"/>
    <w:rsid w:val="00E067E1"/>
    <w:rsid w:val="00E07609"/>
    <w:rsid w:val="00E1003C"/>
    <w:rsid w:val="00E1152E"/>
    <w:rsid w:val="00E118B0"/>
    <w:rsid w:val="00E13CCC"/>
    <w:rsid w:val="00E545AE"/>
    <w:rsid w:val="00E56759"/>
    <w:rsid w:val="00E64327"/>
    <w:rsid w:val="00E81481"/>
    <w:rsid w:val="00E905A9"/>
    <w:rsid w:val="00E9609A"/>
    <w:rsid w:val="00EB07E0"/>
    <w:rsid w:val="00EB28B0"/>
    <w:rsid w:val="00EB4CBB"/>
    <w:rsid w:val="00EB6D7E"/>
    <w:rsid w:val="00EC3747"/>
    <w:rsid w:val="00ED1255"/>
    <w:rsid w:val="00ED1D19"/>
    <w:rsid w:val="00EE1B18"/>
    <w:rsid w:val="00EE4314"/>
    <w:rsid w:val="00EF60AA"/>
    <w:rsid w:val="00EF7A1E"/>
    <w:rsid w:val="00F0359E"/>
    <w:rsid w:val="00F046DC"/>
    <w:rsid w:val="00F15095"/>
    <w:rsid w:val="00F26E3D"/>
    <w:rsid w:val="00F32E53"/>
    <w:rsid w:val="00F37770"/>
    <w:rsid w:val="00F43ACC"/>
    <w:rsid w:val="00F55396"/>
    <w:rsid w:val="00F5730D"/>
    <w:rsid w:val="00F65DA9"/>
    <w:rsid w:val="00F67D02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13</cp:revision>
  <cp:lastPrinted>2022-08-02T06:54:00Z</cp:lastPrinted>
  <dcterms:created xsi:type="dcterms:W3CDTF">2022-08-02T06:49:00Z</dcterms:created>
  <dcterms:modified xsi:type="dcterms:W3CDTF">2022-10-26T12:38:00Z</dcterms:modified>
</cp:coreProperties>
</file>