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9747" w:type="dxa"/>
        <w:tblLook w:val="04A0" w:firstRow="1" w:lastRow="0" w:firstColumn="1" w:lastColumn="0" w:noHBand="0" w:noVBand="1"/>
      </w:tblPr>
      <w:tblGrid>
        <w:gridCol w:w="3685"/>
        <w:gridCol w:w="1759"/>
        <w:gridCol w:w="4303"/>
      </w:tblGrid>
      <w:tr w:rsidR="007A0B4C" w:rsidRPr="007A0B4C" w14:paraId="5FF5301E" w14:textId="77777777" w:rsidTr="007A0B4C">
        <w:trPr>
          <w:trHeight w:val="2682"/>
        </w:trPr>
        <w:tc>
          <w:tcPr>
            <w:tcW w:w="3685" w:type="dxa"/>
          </w:tcPr>
          <w:p w14:paraId="5DC5FA33" w14:textId="77777777" w:rsidR="00B83B67" w:rsidRDefault="00B83B67" w:rsidP="007A0B4C">
            <w:pPr>
              <w:pStyle w:val="primenaglowek2"/>
            </w:pPr>
            <w:r>
              <w:t>Artykuł ekspercki:</w:t>
            </w:r>
          </w:p>
          <w:p w14:paraId="61825B7F" w14:textId="086DE3AD" w:rsidR="00E07609" w:rsidRPr="008F262C" w:rsidRDefault="00D07107" w:rsidP="00681FE1">
            <w:pPr>
              <w:pStyle w:val="primepapierstyl"/>
              <w:rPr>
                <w:lang w:val="pl-PL"/>
              </w:rPr>
            </w:pPr>
            <w:r>
              <w:rPr>
                <w:lang w:val="pl-PL"/>
              </w:rPr>
              <w:t>Giełda i nieruchomości – w to inwestujemy najczęściej</w:t>
            </w:r>
          </w:p>
        </w:tc>
        <w:tc>
          <w:tcPr>
            <w:tcW w:w="1759" w:type="dxa"/>
          </w:tcPr>
          <w:p w14:paraId="60FD05F4" w14:textId="77777777" w:rsidR="00E07609" w:rsidRPr="00022541" w:rsidRDefault="00E07609" w:rsidP="00E07609">
            <w:pPr>
              <w:pStyle w:val="primenaglowek2"/>
            </w:pPr>
            <w:r w:rsidRPr="00022541">
              <w:t>Data:</w:t>
            </w:r>
          </w:p>
          <w:p w14:paraId="65DA5447" w14:textId="02C3CAF3" w:rsidR="00E07609" w:rsidRPr="00022541" w:rsidRDefault="00D07107" w:rsidP="001C4990">
            <w:pPr>
              <w:pStyle w:val="primepapierstyl"/>
              <w:rPr>
                <w:lang w:val="pl-PL"/>
              </w:rPr>
            </w:pPr>
            <w:r>
              <w:rPr>
                <w:lang w:val="pl-PL"/>
              </w:rPr>
              <w:t>19</w:t>
            </w:r>
            <w:r w:rsidR="00C83798">
              <w:rPr>
                <w:lang w:val="pl-PL"/>
              </w:rPr>
              <w:t>.</w:t>
            </w:r>
            <w:r w:rsidR="008206F4">
              <w:rPr>
                <w:lang w:val="pl-PL"/>
              </w:rPr>
              <w:t>0</w:t>
            </w:r>
            <w:r>
              <w:rPr>
                <w:lang w:val="pl-PL"/>
              </w:rPr>
              <w:t>3</w:t>
            </w:r>
            <w:r w:rsidR="008206F4">
              <w:rPr>
                <w:lang w:val="pl-PL"/>
              </w:rPr>
              <w:t>.2021</w:t>
            </w:r>
          </w:p>
        </w:tc>
        <w:tc>
          <w:tcPr>
            <w:tcW w:w="4303" w:type="dxa"/>
          </w:tcPr>
          <w:p w14:paraId="2E44BC06" w14:textId="441D8578" w:rsidR="001A1A26" w:rsidRPr="007B7D68" w:rsidRDefault="007A0B4C" w:rsidP="001A1A26">
            <w:pPr>
              <w:pStyle w:val="primenaglowek2"/>
            </w:pPr>
            <w:r>
              <w:rPr>
                <w:noProof/>
              </w:rPr>
              <w:drawing>
                <wp:anchor distT="0" distB="0" distL="114300" distR="114300" simplePos="0" relativeHeight="251660288" behindDoc="0" locked="0" layoutInCell="1" allowOverlap="1" wp14:anchorId="0BD7C711" wp14:editId="66501F0E">
                  <wp:simplePos x="0" y="0"/>
                  <wp:positionH relativeFrom="column">
                    <wp:posOffset>519430</wp:posOffset>
                  </wp:positionH>
                  <wp:positionV relativeFrom="paragraph">
                    <wp:posOffset>348615</wp:posOffset>
                  </wp:positionV>
                  <wp:extent cx="1171575" cy="1171575"/>
                  <wp:effectExtent l="0" t="0" r="0" b="0"/>
                  <wp:wrapThrough wrapText="bothSides">
                    <wp:wrapPolygon edited="0">
                      <wp:start x="16507" y="7024"/>
                      <wp:lineTo x="2107" y="8780"/>
                      <wp:lineTo x="2107" y="12995"/>
                      <wp:lineTo x="10537" y="14400"/>
                      <wp:lineTo x="12293" y="14400"/>
                      <wp:lineTo x="18615" y="13346"/>
                      <wp:lineTo x="20020" y="11941"/>
                      <wp:lineTo x="18263" y="7024"/>
                      <wp:lineTo x="16507" y="7024"/>
                    </wp:wrapPolygon>
                  </wp:wrapThrough>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ligain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7B7D68">
              <w:t>Obligain</w:t>
            </w:r>
            <w:proofErr w:type="spellEnd"/>
          </w:p>
          <w:p w14:paraId="48E6F942" w14:textId="73955CFF" w:rsidR="007A0B4C" w:rsidRPr="007B7D68" w:rsidRDefault="007A0B4C" w:rsidP="001A1A26">
            <w:pPr>
              <w:pStyle w:val="primenaglowek2"/>
            </w:pPr>
          </w:p>
        </w:tc>
      </w:tr>
    </w:tbl>
    <w:p w14:paraId="63CAA2B4" w14:textId="77777777" w:rsidR="00D07107" w:rsidRDefault="00D07107" w:rsidP="00D07107">
      <w:pPr>
        <w:pStyle w:val="primenaglowek1"/>
        <w:spacing w:before="0"/>
        <w:rPr>
          <w:rFonts w:eastAsia="Times New Roman"/>
        </w:rPr>
      </w:pPr>
    </w:p>
    <w:p w14:paraId="3DCD0E61" w14:textId="499B3EF2" w:rsidR="00D07107" w:rsidRPr="00D07107" w:rsidRDefault="00D07107" w:rsidP="00D07107">
      <w:pPr>
        <w:pStyle w:val="primenaglowek1"/>
        <w:spacing w:before="0"/>
        <w:rPr>
          <w:rFonts w:eastAsia="Times New Roman"/>
        </w:rPr>
      </w:pPr>
      <w:r w:rsidRPr="00D07107">
        <w:rPr>
          <w:rFonts w:eastAsia="Times New Roman"/>
        </w:rPr>
        <w:t>Giełda i nieruchomości - w to inwestujemy najczęściej </w:t>
      </w:r>
    </w:p>
    <w:p w14:paraId="7EAD8763" w14:textId="77777777" w:rsidR="00D07107" w:rsidRPr="00D07107" w:rsidRDefault="00D07107" w:rsidP="00D07107">
      <w:pPr>
        <w:spacing w:after="0" w:line="240" w:lineRule="auto"/>
        <w:rPr>
          <w:rFonts w:ascii="Times New Roman" w:eastAsia="Times New Roman" w:hAnsi="Times New Roman" w:cs="Times New Roman"/>
          <w:sz w:val="24"/>
          <w:szCs w:val="24"/>
        </w:rPr>
      </w:pPr>
    </w:p>
    <w:p w14:paraId="347E5039" w14:textId="67BBACA1" w:rsidR="00D07107" w:rsidRDefault="00D07107" w:rsidP="00D07107">
      <w:pPr>
        <w:pStyle w:val="primenaglowek2"/>
        <w:spacing w:before="0"/>
        <w:rPr>
          <w:rFonts w:eastAsia="Times New Roman"/>
        </w:rPr>
      </w:pPr>
      <w:r w:rsidRPr="00D07107">
        <w:rPr>
          <w:rFonts w:eastAsia="Times New Roman"/>
        </w:rPr>
        <w:t>Pomimo noworocznych życzeń, roku 2021 nie da się oddzielić grubą kreską od roku ubiegłego. To wciąż okres wyzwań i wzmożonej aktywności inwestorów. Eksperci wskazują, że prym wiedzie przede wszystkim giełda, która za chwilę może osiągnąć historyczne maksimum. W dobrej kondycji są też nieruchomości, ale może się to niebawem skończyć</w:t>
      </w:r>
      <w:r>
        <w:rPr>
          <w:rFonts w:eastAsia="Times New Roman"/>
        </w:rPr>
        <w:t>.</w:t>
      </w:r>
    </w:p>
    <w:p w14:paraId="25DA7A86" w14:textId="77777777" w:rsidR="00D07107" w:rsidRPr="00D07107" w:rsidRDefault="00D07107" w:rsidP="00D07107">
      <w:pPr>
        <w:pStyle w:val="primenaglowek2"/>
        <w:spacing w:before="0"/>
        <w:rPr>
          <w:rFonts w:eastAsia="Times New Roman"/>
        </w:rPr>
      </w:pPr>
    </w:p>
    <w:p w14:paraId="44724D65" w14:textId="6CD8676E" w:rsidR="00D07107" w:rsidRDefault="00D07107" w:rsidP="00D07107">
      <w:pPr>
        <w:pStyle w:val="primepapierstyl"/>
        <w:spacing w:after="0"/>
        <w:rPr>
          <w:rFonts w:eastAsia="Times New Roman"/>
          <w:b/>
          <w:bCs/>
        </w:rPr>
      </w:pPr>
      <w:proofErr w:type="spellStart"/>
      <w:r w:rsidRPr="00D07107">
        <w:rPr>
          <w:rFonts w:eastAsia="Times New Roman"/>
          <w:b/>
          <w:bCs/>
        </w:rPr>
        <w:t>Rok</w:t>
      </w:r>
      <w:proofErr w:type="spellEnd"/>
      <w:r w:rsidRPr="00D07107">
        <w:rPr>
          <w:rFonts w:eastAsia="Times New Roman"/>
          <w:b/>
          <w:bCs/>
        </w:rPr>
        <w:t xml:space="preserve"> </w:t>
      </w:r>
      <w:proofErr w:type="spellStart"/>
      <w:r w:rsidRPr="00D07107">
        <w:rPr>
          <w:rFonts w:eastAsia="Times New Roman"/>
          <w:b/>
          <w:bCs/>
        </w:rPr>
        <w:t>rekordów</w:t>
      </w:r>
      <w:proofErr w:type="spellEnd"/>
      <w:r w:rsidRPr="00D07107">
        <w:rPr>
          <w:rFonts w:eastAsia="Times New Roman"/>
          <w:b/>
          <w:bCs/>
        </w:rPr>
        <w:t xml:space="preserve"> </w:t>
      </w:r>
      <w:proofErr w:type="spellStart"/>
      <w:r w:rsidRPr="00D07107">
        <w:rPr>
          <w:rFonts w:eastAsia="Times New Roman"/>
          <w:b/>
          <w:bCs/>
        </w:rPr>
        <w:t>giełdowych</w:t>
      </w:r>
      <w:proofErr w:type="spellEnd"/>
    </w:p>
    <w:p w14:paraId="4504E72A" w14:textId="77777777" w:rsidR="00D07107" w:rsidRPr="00D07107" w:rsidRDefault="00D07107" w:rsidP="00D07107">
      <w:pPr>
        <w:pStyle w:val="primepapierstyl"/>
        <w:spacing w:after="0"/>
        <w:rPr>
          <w:rFonts w:eastAsia="Times New Roman"/>
          <w:b/>
          <w:bCs/>
        </w:rPr>
      </w:pPr>
    </w:p>
    <w:p w14:paraId="700FF7DA" w14:textId="6FD0B698" w:rsidR="00D07107" w:rsidRDefault="00D07107" w:rsidP="00D07107">
      <w:pPr>
        <w:pStyle w:val="primepapierstyl"/>
        <w:spacing w:after="0"/>
        <w:rPr>
          <w:rFonts w:eastAsia="Times New Roman"/>
        </w:rPr>
      </w:pPr>
      <w:r w:rsidRPr="00D07107">
        <w:rPr>
          <w:rFonts w:eastAsia="Times New Roman"/>
        </w:rPr>
        <w:t>Jak wskazuje portal Parkiet.com, od listopada 2020 roku WIG poszedł w górę o prawie 30 proc. i obecnie sięga 57 tys. pkt. Do historycznego maksimum z przełomu 2017/2018 brakuje mu 19 proc. Wielu ekspertów sugeruje, że w bieżącym roku może zostać ustanowiony nowy rekord na GPW.  </w:t>
      </w:r>
    </w:p>
    <w:p w14:paraId="34F9D1F1" w14:textId="77777777" w:rsidR="00D07107" w:rsidRPr="00D07107" w:rsidRDefault="00D07107" w:rsidP="00D07107">
      <w:pPr>
        <w:pStyle w:val="primepapierstyl"/>
        <w:spacing w:after="0"/>
        <w:rPr>
          <w:rFonts w:eastAsia="Times New Roman"/>
        </w:rPr>
      </w:pPr>
    </w:p>
    <w:p w14:paraId="4DA08F57" w14:textId="2BD88634" w:rsidR="00D07107" w:rsidRDefault="00D07107" w:rsidP="00D07107">
      <w:pPr>
        <w:pStyle w:val="primepapierstyl"/>
        <w:spacing w:after="0"/>
        <w:rPr>
          <w:rFonts w:eastAsia="Times New Roman"/>
        </w:rPr>
      </w:pPr>
      <w:r w:rsidRPr="00D07107">
        <w:rPr>
          <w:rFonts w:eastAsia="Times New Roman"/>
          <w:i/>
          <w:iCs/>
        </w:rPr>
        <w:lastRenderedPageBreak/>
        <w:t>- Wszystko wskazuje na to, że 2021 będzie rokiem giełdowych rekordów. Osobiście wciąż zwracam uwagę na przeceniony Excellence, który zapowiedział przeniesienie</w:t>
      </w:r>
      <w:r w:rsidRPr="00D07107">
        <w:rPr>
          <w:rFonts w:eastAsia="Times New Roman"/>
        </w:rPr>
        <w:t xml:space="preserve"> </w:t>
      </w:r>
      <w:r w:rsidRPr="00D07107">
        <w:rPr>
          <w:rFonts w:eastAsia="Times New Roman"/>
          <w:i/>
          <w:iCs/>
          <w:color w:val="222222"/>
        </w:rPr>
        <w:t xml:space="preserve">notowań z rynku </w:t>
      </w:r>
      <w:proofErr w:type="spellStart"/>
      <w:r w:rsidRPr="00D07107">
        <w:rPr>
          <w:rFonts w:eastAsia="Times New Roman"/>
          <w:i/>
          <w:iCs/>
          <w:color w:val="222222"/>
        </w:rPr>
        <w:t>NewConnect</w:t>
      </w:r>
      <w:proofErr w:type="spellEnd"/>
      <w:r w:rsidRPr="00D07107">
        <w:rPr>
          <w:rFonts w:eastAsia="Times New Roman"/>
          <w:i/>
          <w:iCs/>
          <w:color w:val="222222"/>
        </w:rPr>
        <w:t xml:space="preserve"> na główny parkiet oraz </w:t>
      </w:r>
      <w:proofErr w:type="spellStart"/>
      <w:r w:rsidRPr="00D07107">
        <w:rPr>
          <w:rFonts w:eastAsia="Times New Roman"/>
          <w:i/>
          <w:iCs/>
          <w:color w:val="222222"/>
        </w:rPr>
        <w:t>EasyCall</w:t>
      </w:r>
      <w:proofErr w:type="spellEnd"/>
      <w:r w:rsidRPr="00D07107">
        <w:rPr>
          <w:rFonts w:eastAsia="Times New Roman"/>
          <w:i/>
          <w:iCs/>
          <w:color w:val="222222"/>
        </w:rPr>
        <w:t xml:space="preserve">, który podpisał list intencyjny z </w:t>
      </w:r>
      <w:proofErr w:type="spellStart"/>
      <w:r w:rsidRPr="00D07107">
        <w:rPr>
          <w:rFonts w:eastAsia="Times New Roman"/>
          <w:i/>
          <w:iCs/>
          <w:color w:val="222222"/>
        </w:rPr>
        <w:t>SatRevolution</w:t>
      </w:r>
      <w:proofErr w:type="spellEnd"/>
      <w:r w:rsidRPr="00D07107">
        <w:rPr>
          <w:rFonts w:eastAsia="Times New Roman"/>
          <w:i/>
          <w:iCs/>
          <w:color w:val="222222"/>
        </w:rPr>
        <w:t xml:space="preserve">, czyli polskim producentem satelitów. Spodziewam się jednak w tym przypadku </w:t>
      </w:r>
      <w:proofErr w:type="spellStart"/>
      <w:r w:rsidRPr="00D07107">
        <w:rPr>
          <w:rFonts w:eastAsia="Times New Roman"/>
          <w:i/>
          <w:iCs/>
          <w:color w:val="222222"/>
        </w:rPr>
        <w:t>resplitu</w:t>
      </w:r>
      <w:proofErr w:type="spellEnd"/>
      <w:r w:rsidRPr="00D07107">
        <w:rPr>
          <w:rFonts w:eastAsia="Times New Roman"/>
          <w:i/>
          <w:iCs/>
          <w:color w:val="222222"/>
        </w:rPr>
        <w:t>, ponieważ wyceny spółek są diametralnie różne</w:t>
      </w:r>
      <w:r w:rsidRPr="00D07107">
        <w:rPr>
          <w:rFonts w:eastAsia="Times New Roman"/>
          <w:i/>
          <w:iCs/>
        </w:rPr>
        <w:t>.</w:t>
      </w:r>
      <w:r w:rsidRPr="00D07107">
        <w:rPr>
          <w:rFonts w:eastAsia="Times New Roman"/>
          <w:i/>
          <w:iCs/>
          <w:color w:val="222222"/>
        </w:rPr>
        <w:t xml:space="preserve"> 2021 może być też ostatnim rokiem rekordów na </w:t>
      </w:r>
      <w:proofErr w:type="spellStart"/>
      <w:r w:rsidRPr="00D07107">
        <w:rPr>
          <w:rFonts w:eastAsia="Times New Roman"/>
          <w:i/>
          <w:iCs/>
          <w:color w:val="222222"/>
        </w:rPr>
        <w:t>gamingu</w:t>
      </w:r>
      <w:proofErr w:type="spellEnd"/>
      <w:r w:rsidRPr="00D07107">
        <w:rPr>
          <w:rFonts w:eastAsia="Times New Roman"/>
          <w:i/>
          <w:iCs/>
          <w:color w:val="222222"/>
        </w:rPr>
        <w:t xml:space="preserve">. Poza tym będzie to wyjątkowy czas pod względem liczby debiutów na parkiecie, jednak jak pokazał nam przypadek </w:t>
      </w:r>
      <w:proofErr w:type="spellStart"/>
      <w:r w:rsidRPr="00D07107">
        <w:rPr>
          <w:rFonts w:eastAsia="Times New Roman"/>
          <w:i/>
          <w:iCs/>
          <w:color w:val="222222"/>
        </w:rPr>
        <w:t>Huuuge</w:t>
      </w:r>
      <w:proofErr w:type="spellEnd"/>
      <w:r w:rsidRPr="00D07107">
        <w:rPr>
          <w:rFonts w:eastAsia="Times New Roman"/>
          <w:i/>
          <w:iCs/>
          <w:color w:val="222222"/>
        </w:rPr>
        <w:t xml:space="preserve"> Games, nie wszystkie będą udane. Osobiście trzymam kciuki za spółki technologiczne. Jest kilka projektów, które mogą sprawić, że jako naród będziemy z nich dumni, tak jak kiedyś z CD Project Red </w:t>
      </w:r>
      <w:r w:rsidRPr="00D07107">
        <w:rPr>
          <w:rFonts w:eastAsia="Times New Roman"/>
          <w:color w:val="222222"/>
        </w:rPr>
        <w:t xml:space="preserve">- mówi Cezary Chybowski, prezes spółki Reliance Polska - </w:t>
      </w:r>
      <w:r w:rsidRPr="00D07107">
        <w:rPr>
          <w:rFonts w:eastAsia="Times New Roman"/>
          <w:i/>
          <w:iCs/>
          <w:color w:val="222222"/>
        </w:rPr>
        <w:t>Mimo wszystko podczas inwestowania na giełdzie zalecam kierowanie</w:t>
      </w:r>
      <w:r w:rsidRPr="00D07107">
        <w:rPr>
          <w:rFonts w:eastAsia="Times New Roman"/>
          <w:color w:val="222222"/>
        </w:rPr>
        <w:t xml:space="preserve"> </w:t>
      </w:r>
      <w:r w:rsidRPr="00D07107">
        <w:rPr>
          <w:rFonts w:eastAsia="Times New Roman"/>
          <w:i/>
          <w:iCs/>
          <w:color w:val="222222"/>
        </w:rPr>
        <w:t>się l</w:t>
      </w:r>
      <w:r w:rsidRPr="00D07107">
        <w:rPr>
          <w:rFonts w:eastAsia="Times New Roman"/>
          <w:i/>
          <w:iCs/>
        </w:rPr>
        <w:t xml:space="preserve">ogiką i spokojem. Fundusze akcyjne w roku ubiegłym notowały po 11 proc. zysku, w tym roku będzie podobnie, jednak przyjdzie czas, gdy dobra passa się skończy, trudno określić, czy będzie to jeszcze w tym roku, ale niestety wiele na to </w:t>
      </w:r>
      <w:proofErr w:type="spellStart"/>
      <w:r w:rsidRPr="00D07107">
        <w:rPr>
          <w:rFonts w:eastAsia="Times New Roman"/>
          <w:i/>
          <w:iCs/>
        </w:rPr>
        <w:t>wskazuje</w:t>
      </w:r>
      <w:proofErr w:type="spellEnd"/>
      <w:r w:rsidRPr="00D07107">
        <w:rPr>
          <w:rFonts w:eastAsia="Times New Roman"/>
          <w:i/>
          <w:iCs/>
        </w:rPr>
        <w:t xml:space="preserve"> </w:t>
      </w:r>
      <w:r w:rsidRPr="00D07107">
        <w:rPr>
          <w:rFonts w:eastAsia="Times New Roman"/>
        </w:rPr>
        <w:t xml:space="preserve">- </w:t>
      </w:r>
      <w:proofErr w:type="spellStart"/>
      <w:r w:rsidRPr="00D07107">
        <w:rPr>
          <w:rFonts w:eastAsia="Times New Roman"/>
        </w:rPr>
        <w:t>dodaje</w:t>
      </w:r>
      <w:proofErr w:type="spellEnd"/>
      <w:r w:rsidRPr="00D07107">
        <w:rPr>
          <w:rFonts w:eastAsia="Times New Roman"/>
        </w:rPr>
        <w:t>.</w:t>
      </w:r>
    </w:p>
    <w:p w14:paraId="2CA14804" w14:textId="77777777" w:rsidR="00D07107" w:rsidRPr="00D07107" w:rsidRDefault="00D07107" w:rsidP="00D07107">
      <w:pPr>
        <w:pStyle w:val="primepapierstyl"/>
        <w:spacing w:after="0"/>
        <w:rPr>
          <w:rFonts w:eastAsia="Times New Roman"/>
        </w:rPr>
      </w:pPr>
    </w:p>
    <w:p w14:paraId="79E5F90E" w14:textId="42549419" w:rsidR="00D07107" w:rsidRDefault="00D07107" w:rsidP="00D07107">
      <w:pPr>
        <w:pStyle w:val="primepapierstyl"/>
        <w:spacing w:after="0"/>
        <w:rPr>
          <w:rFonts w:eastAsia="Times New Roman"/>
          <w:b/>
          <w:bCs/>
        </w:rPr>
      </w:pPr>
      <w:r w:rsidRPr="00D07107">
        <w:rPr>
          <w:rFonts w:eastAsia="Times New Roman"/>
          <w:b/>
          <w:bCs/>
        </w:rPr>
        <w:t xml:space="preserve">Nie </w:t>
      </w:r>
      <w:proofErr w:type="spellStart"/>
      <w:r w:rsidRPr="00D07107">
        <w:rPr>
          <w:rFonts w:eastAsia="Times New Roman"/>
          <w:b/>
          <w:bCs/>
        </w:rPr>
        <w:t>każda</w:t>
      </w:r>
      <w:proofErr w:type="spellEnd"/>
      <w:r w:rsidRPr="00D07107">
        <w:rPr>
          <w:rFonts w:eastAsia="Times New Roman"/>
          <w:b/>
          <w:bCs/>
        </w:rPr>
        <w:t xml:space="preserve"> </w:t>
      </w:r>
      <w:proofErr w:type="spellStart"/>
      <w:r w:rsidRPr="00D07107">
        <w:rPr>
          <w:rFonts w:eastAsia="Times New Roman"/>
          <w:b/>
          <w:bCs/>
        </w:rPr>
        <w:t>nieruchomość</w:t>
      </w:r>
      <w:proofErr w:type="spellEnd"/>
      <w:r w:rsidRPr="00D07107">
        <w:rPr>
          <w:rFonts w:eastAsia="Times New Roman"/>
          <w:b/>
          <w:bCs/>
        </w:rPr>
        <w:t xml:space="preserve"> to </w:t>
      </w:r>
      <w:proofErr w:type="spellStart"/>
      <w:r w:rsidRPr="00D07107">
        <w:rPr>
          <w:rFonts w:eastAsia="Times New Roman"/>
          <w:b/>
          <w:bCs/>
        </w:rPr>
        <w:t>okazja</w:t>
      </w:r>
      <w:proofErr w:type="spellEnd"/>
    </w:p>
    <w:p w14:paraId="41C26A55" w14:textId="77777777" w:rsidR="00D07107" w:rsidRPr="00D07107" w:rsidRDefault="00D07107" w:rsidP="00D07107">
      <w:pPr>
        <w:pStyle w:val="primepapierstyl"/>
        <w:spacing w:after="0"/>
        <w:rPr>
          <w:rFonts w:eastAsia="Times New Roman"/>
          <w:b/>
          <w:bCs/>
        </w:rPr>
      </w:pPr>
    </w:p>
    <w:p w14:paraId="06908E38" w14:textId="5A762441" w:rsidR="00D07107" w:rsidRDefault="00D07107" w:rsidP="00D07107">
      <w:pPr>
        <w:pStyle w:val="primepapierstyl"/>
        <w:spacing w:after="0"/>
        <w:rPr>
          <w:rFonts w:eastAsia="Times New Roman"/>
        </w:rPr>
      </w:pPr>
      <w:r w:rsidRPr="00D07107">
        <w:rPr>
          <w:rFonts w:eastAsia="Times New Roman"/>
        </w:rPr>
        <w:t xml:space="preserve">Podczas trwania pandemii wielu inwestorów kieruje swoje oszczędności w stronę nieruchomości, traktując je jako bezpieczną przystań. Wbrew wcześniejszym spekulacjom ceny nowych mieszkań nie spadły, a wręcz przeciwnie cały czas rosły. Z danych opublikowanych przez NBP wynika, że w IV kwartale 2020 roku w największych ośrodkach miejskich cena transakcyjna nowego lokum była o 7,5 proc. wyższa niż w analogicznym czasie w roku poprzednim. Jak podaje RynekPierwotny.pl, w lutym 2021 roku średnia cena ofertowa mieszkań od deweloperów osiągnęła </w:t>
      </w:r>
      <w:r w:rsidRPr="00D07107">
        <w:rPr>
          <w:rFonts w:eastAsia="Times New Roman"/>
        </w:rPr>
        <w:lastRenderedPageBreak/>
        <w:t>poziom 10 762 zł, co stanowi nowy rekord. Najdrożej jest w Warszawie, gdzie za mkw. trzeba zapłacić 10 800 zł oraz w Krakowie, gdzie mkw. nowego mieszkania to średnio wydatek 10 100 zł. </w:t>
      </w:r>
    </w:p>
    <w:p w14:paraId="0159C89B" w14:textId="77777777" w:rsidR="00D07107" w:rsidRPr="00D07107" w:rsidRDefault="00D07107" w:rsidP="00D07107">
      <w:pPr>
        <w:pStyle w:val="primepapierstyl"/>
        <w:spacing w:after="0"/>
        <w:rPr>
          <w:rFonts w:eastAsia="Times New Roman"/>
        </w:rPr>
      </w:pPr>
    </w:p>
    <w:p w14:paraId="63563CD3" w14:textId="4DE03D2A" w:rsidR="00D07107" w:rsidRDefault="00D07107" w:rsidP="00D07107">
      <w:pPr>
        <w:pStyle w:val="primepapierstyl"/>
        <w:spacing w:after="0"/>
        <w:rPr>
          <w:rFonts w:eastAsia="Times New Roman"/>
        </w:rPr>
      </w:pPr>
      <w:r w:rsidRPr="00D07107">
        <w:rPr>
          <w:rFonts w:eastAsia="Times New Roman"/>
        </w:rPr>
        <w:t xml:space="preserve">Prezes Reliance Polska zwraca uwagę na to, że poprzez zakup nieruchomości, wielu inwestorów ratuje swoje aktywa przed inflacją, jednak nie zawsze jest to dobre posunięcie: - </w:t>
      </w:r>
      <w:r w:rsidRPr="00D07107">
        <w:rPr>
          <w:rFonts w:eastAsia="Times New Roman"/>
          <w:i/>
          <w:iCs/>
        </w:rPr>
        <w:t xml:space="preserve">Pamiętajmy o tym, że nie każda nieruchomość to okazja, a podejmowane pochopnie decyzje często kończą się niepowodzeniem. Mieszkania wciąż zachowują się wbrew logice, zyskując na wartości - jednak nie jest to regułą i zależy od makroregionu. Na rynku pojawił się ciekawy trend, w którym właściciele niezbyt okazałych mieszkań próbują sprzedać je z marżą 100 proc. na rynku wtórnym. Takie zachowania sprawiają, że początkujący inwestorzy mogą stracić swoje środki, kupując przeszacowaną nieruchomość. Dlatego podczas inwestowania zalecam spokój i dogłębną analizę nieruchomości oraz jej stanu prawnego. Jeżeli chodzi o zyski, to w modelu “kup tanio, wyremontuj, sprzedaj drogo” możemy osiągnąć 12 proc. stopy zwrotu, a w modelu wynajmu 3,6 proc. Pamiętajmy jednak, że na tym rynku konkurencja jest duża, a o porażkę zdecydowanie łatwiej niż na giełdzie, która również do bezpiecznych form lokowania kapitału nie należy </w:t>
      </w:r>
      <w:r w:rsidRPr="00D07107">
        <w:rPr>
          <w:rFonts w:eastAsia="Times New Roman"/>
        </w:rPr>
        <w:t xml:space="preserve">- </w:t>
      </w:r>
      <w:proofErr w:type="spellStart"/>
      <w:r w:rsidRPr="00D07107">
        <w:rPr>
          <w:rFonts w:eastAsia="Times New Roman"/>
        </w:rPr>
        <w:t>mówi</w:t>
      </w:r>
      <w:proofErr w:type="spellEnd"/>
      <w:r w:rsidRPr="00D07107">
        <w:rPr>
          <w:rFonts w:eastAsia="Times New Roman"/>
        </w:rPr>
        <w:t xml:space="preserve"> Cezary </w:t>
      </w:r>
      <w:proofErr w:type="spellStart"/>
      <w:r w:rsidRPr="00D07107">
        <w:rPr>
          <w:rFonts w:eastAsia="Times New Roman"/>
        </w:rPr>
        <w:t>Chybowski</w:t>
      </w:r>
      <w:proofErr w:type="spellEnd"/>
      <w:r w:rsidRPr="00D07107">
        <w:rPr>
          <w:rFonts w:eastAsia="Times New Roman"/>
        </w:rPr>
        <w:t>.</w:t>
      </w:r>
    </w:p>
    <w:p w14:paraId="2E9741F6" w14:textId="77777777" w:rsidR="00D07107" w:rsidRPr="00D07107" w:rsidRDefault="00D07107" w:rsidP="00D07107">
      <w:pPr>
        <w:pStyle w:val="primepapierstyl"/>
        <w:spacing w:after="0"/>
        <w:rPr>
          <w:rFonts w:eastAsia="Times New Roman"/>
        </w:rPr>
      </w:pPr>
    </w:p>
    <w:p w14:paraId="03D5C7E5" w14:textId="7BCA3BB4" w:rsidR="00D07107" w:rsidRDefault="00D07107" w:rsidP="00D07107">
      <w:pPr>
        <w:pStyle w:val="primepapierstyl"/>
        <w:spacing w:after="0"/>
        <w:rPr>
          <w:rFonts w:eastAsia="Times New Roman"/>
          <w:b/>
          <w:bCs/>
        </w:rPr>
      </w:pPr>
      <w:proofErr w:type="spellStart"/>
      <w:r w:rsidRPr="00D07107">
        <w:rPr>
          <w:rFonts w:eastAsia="Times New Roman"/>
          <w:b/>
          <w:bCs/>
        </w:rPr>
        <w:t>Ziemia</w:t>
      </w:r>
      <w:proofErr w:type="spellEnd"/>
      <w:r w:rsidRPr="00D07107">
        <w:rPr>
          <w:rFonts w:eastAsia="Times New Roman"/>
          <w:b/>
          <w:bCs/>
        </w:rPr>
        <w:t xml:space="preserve"> </w:t>
      </w:r>
      <w:proofErr w:type="spellStart"/>
      <w:r w:rsidRPr="00D07107">
        <w:rPr>
          <w:rFonts w:eastAsia="Times New Roman"/>
          <w:b/>
          <w:bCs/>
        </w:rPr>
        <w:t>pewniejszą</w:t>
      </w:r>
      <w:proofErr w:type="spellEnd"/>
      <w:r w:rsidRPr="00D07107">
        <w:rPr>
          <w:rFonts w:eastAsia="Times New Roman"/>
          <w:b/>
          <w:bCs/>
        </w:rPr>
        <w:t xml:space="preserve"> </w:t>
      </w:r>
      <w:proofErr w:type="spellStart"/>
      <w:r w:rsidRPr="00D07107">
        <w:rPr>
          <w:rFonts w:eastAsia="Times New Roman"/>
          <w:b/>
          <w:bCs/>
        </w:rPr>
        <w:t>inwestycją</w:t>
      </w:r>
      <w:proofErr w:type="spellEnd"/>
    </w:p>
    <w:p w14:paraId="18615138" w14:textId="77777777" w:rsidR="00D07107" w:rsidRPr="00D07107" w:rsidRDefault="00D07107" w:rsidP="00D07107">
      <w:pPr>
        <w:pStyle w:val="primepapierstyl"/>
        <w:spacing w:after="0"/>
        <w:rPr>
          <w:rFonts w:eastAsia="Times New Roman"/>
          <w:b/>
          <w:bCs/>
        </w:rPr>
      </w:pPr>
    </w:p>
    <w:p w14:paraId="3B624747" w14:textId="77777777" w:rsidR="00D07107" w:rsidRPr="00D07107" w:rsidRDefault="00D07107" w:rsidP="00D07107">
      <w:pPr>
        <w:pStyle w:val="primepapierstyl"/>
        <w:spacing w:after="0"/>
        <w:rPr>
          <w:rFonts w:eastAsia="Times New Roman"/>
        </w:rPr>
      </w:pPr>
      <w:r w:rsidRPr="00D07107">
        <w:rPr>
          <w:rFonts w:eastAsia="Times New Roman"/>
        </w:rPr>
        <w:t xml:space="preserve">Właściciel portalu inwestycyjnego </w:t>
      </w:r>
      <w:proofErr w:type="spellStart"/>
      <w:r w:rsidRPr="00D07107">
        <w:rPr>
          <w:rFonts w:eastAsia="Times New Roman"/>
        </w:rPr>
        <w:t>Obligain</w:t>
      </w:r>
      <w:proofErr w:type="spellEnd"/>
      <w:r w:rsidRPr="00D07107">
        <w:rPr>
          <w:rFonts w:eastAsia="Times New Roman"/>
        </w:rPr>
        <w:t xml:space="preserve"> zwraca uwagę na to, że ceny mieszkań będą nadal rosły. Powodem takiej sytuacji jest m.in. wzrost cen surowców takich jak stal, aluminium czy styropian. Drożejące lokale na rynku pierwotnym pociągną za sobą również wzrost cen mieszkań z rynku wtórnego. Ekspert przestrzega jednak </w:t>
      </w:r>
      <w:r w:rsidRPr="00D07107">
        <w:rPr>
          <w:rFonts w:eastAsia="Times New Roman"/>
        </w:rPr>
        <w:lastRenderedPageBreak/>
        <w:t xml:space="preserve">przed scenariuszem zza oceanu: </w:t>
      </w:r>
      <w:r w:rsidRPr="00D07107">
        <w:rPr>
          <w:rFonts w:eastAsia="Times New Roman"/>
          <w:i/>
          <w:iCs/>
        </w:rPr>
        <w:t xml:space="preserve">- Na nieruchomości z pewnością przyjdzie krach, dlatego, jeśli posiadamy gotówkę, to inwestujmy w nie, ale nie róbmy tego przy pomocy kredytu. Takie posunięcie może doprowadzić do pojawienia się scenariusza znanego z poprzedniego kryzysu w USA, gdzie banki zostały z lokalami przejętymi za niespłacone kredyty, ale niestety nikogo na te nieruchomości nie było stać. Taki scenariusz pogłębiłby kryzys gospodarczy do niewyobrażalnych rozmiarów </w:t>
      </w:r>
      <w:r w:rsidRPr="00D07107">
        <w:rPr>
          <w:rFonts w:eastAsia="Times New Roman"/>
        </w:rPr>
        <w:t xml:space="preserve">- mówi Cezary Chybowski. </w:t>
      </w:r>
      <w:r w:rsidRPr="00D07107">
        <w:rPr>
          <w:rFonts w:eastAsia="Times New Roman"/>
          <w:i/>
          <w:iCs/>
        </w:rPr>
        <w:t>- Pamiętajmy też, że nieruchomości to przecież nie tylko mieszkania. Rok 2020 pokazał, że ziemia była jedną z najbezpieczniejszych i najbardziej zyskownych form lokowania kapitału</w:t>
      </w:r>
      <w:r w:rsidRPr="00D07107">
        <w:rPr>
          <w:rFonts w:eastAsia="Times New Roman"/>
        </w:rPr>
        <w:t xml:space="preserve">. </w:t>
      </w:r>
      <w:r w:rsidRPr="00D07107">
        <w:rPr>
          <w:rFonts w:eastAsia="Times New Roman"/>
          <w:i/>
          <w:iCs/>
        </w:rPr>
        <w:t xml:space="preserve">Przewiduję, że część inwestorów będzie chciała wiosną spieniężyć grunty, a wtedy ich ceny mogą wzrosnąć do niespotykanych rozmiarów </w:t>
      </w:r>
      <w:r w:rsidRPr="00D07107">
        <w:rPr>
          <w:rFonts w:eastAsia="Times New Roman"/>
        </w:rPr>
        <w:t>- podsumowuje.</w:t>
      </w:r>
    </w:p>
    <w:p w14:paraId="5221F683" w14:textId="77777777" w:rsidR="00906609" w:rsidRDefault="00906609" w:rsidP="00D07107">
      <w:pPr>
        <w:pStyle w:val="primepapierstyl"/>
        <w:rPr>
          <w:rFonts w:eastAsia="Times New Roman"/>
        </w:rPr>
      </w:pPr>
    </w:p>
    <w:p w14:paraId="602F513F" w14:textId="406E1E37" w:rsidR="00906609" w:rsidRPr="00D07107" w:rsidRDefault="00D07107" w:rsidP="00D07107">
      <w:pPr>
        <w:pStyle w:val="primepapierstyl"/>
        <w:rPr>
          <w:rFonts w:eastAsia="Times New Roman"/>
          <w:b/>
          <w:bCs/>
        </w:rPr>
      </w:pPr>
      <w:proofErr w:type="spellStart"/>
      <w:r w:rsidRPr="00D07107">
        <w:rPr>
          <w:rFonts w:eastAsia="Times New Roman"/>
          <w:b/>
          <w:bCs/>
        </w:rPr>
        <w:t>Więcej</w:t>
      </w:r>
      <w:proofErr w:type="spellEnd"/>
      <w:r w:rsidRPr="00D07107">
        <w:rPr>
          <w:rFonts w:eastAsia="Times New Roman"/>
          <w:b/>
          <w:bCs/>
        </w:rPr>
        <w:t xml:space="preserve"> </w:t>
      </w:r>
      <w:proofErr w:type="spellStart"/>
      <w:r w:rsidRPr="00D07107">
        <w:rPr>
          <w:rFonts w:eastAsia="Times New Roman"/>
          <w:b/>
          <w:bCs/>
        </w:rPr>
        <w:t>informacji</w:t>
      </w:r>
      <w:proofErr w:type="spellEnd"/>
      <w:r w:rsidRPr="00D07107">
        <w:rPr>
          <w:rFonts w:eastAsia="Times New Roman"/>
          <w:b/>
          <w:bCs/>
        </w:rPr>
        <w:t>:</w:t>
      </w:r>
    </w:p>
    <w:p w14:paraId="067AF0ED" w14:textId="0E207763" w:rsidR="008206F4" w:rsidRPr="00A71D85" w:rsidRDefault="008206F4" w:rsidP="00D07107">
      <w:pPr>
        <w:pStyle w:val="primepapierstyl"/>
        <w:rPr>
          <w:rFonts w:eastAsia="Open Sans" w:cs="Open Sans"/>
          <w:highlight w:val="white"/>
        </w:rPr>
      </w:pPr>
      <w:r w:rsidRPr="00A71D85">
        <w:rPr>
          <w:rFonts w:eastAsia="Open Sans" w:cs="Open Sans"/>
          <w:highlight w:val="white"/>
        </w:rPr>
        <w:t xml:space="preserve">Aleksandra </w:t>
      </w:r>
      <w:proofErr w:type="spellStart"/>
      <w:r w:rsidRPr="00A71D85">
        <w:rPr>
          <w:rFonts w:eastAsia="Open Sans" w:cs="Open Sans"/>
          <w:highlight w:val="white"/>
        </w:rPr>
        <w:t>Maśnica</w:t>
      </w:r>
      <w:proofErr w:type="spellEnd"/>
    </w:p>
    <w:p w14:paraId="357957EA" w14:textId="77777777" w:rsidR="008206F4" w:rsidRPr="00A71D85" w:rsidRDefault="008206F4" w:rsidP="00D07107">
      <w:pPr>
        <w:pStyle w:val="primepapierstyl"/>
        <w:rPr>
          <w:rFonts w:eastAsia="Open Sans" w:cs="Open Sans"/>
          <w:highlight w:val="white"/>
        </w:rPr>
      </w:pPr>
      <w:r w:rsidRPr="00A71D85">
        <w:rPr>
          <w:rFonts w:eastAsia="Open Sans" w:cs="Open Sans"/>
          <w:highlight w:val="white"/>
        </w:rPr>
        <w:t>e-mail: aleksandra.masnica@primetimepr.pl</w:t>
      </w:r>
    </w:p>
    <w:p w14:paraId="176D954E" w14:textId="273069CB" w:rsidR="00A71D85" w:rsidRPr="00D8064A" w:rsidRDefault="008206F4" w:rsidP="00D07107">
      <w:pPr>
        <w:pStyle w:val="primepapierstyl"/>
        <w:rPr>
          <w:rFonts w:eastAsia="Open Sans" w:cs="Open Sans"/>
          <w:highlight w:val="white"/>
        </w:rPr>
      </w:pPr>
      <w:r w:rsidRPr="00A71D85">
        <w:rPr>
          <w:rFonts w:eastAsia="Open Sans" w:cs="Open Sans"/>
          <w:highlight w:val="white"/>
        </w:rPr>
        <w:t>tel. 12 313 00 87</w:t>
      </w:r>
    </w:p>
    <w:sectPr w:rsidR="00A71D85" w:rsidRPr="00D8064A" w:rsidSect="008B500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31E47" w14:textId="77777777" w:rsidR="00EA71A9" w:rsidRDefault="00EA71A9" w:rsidP="00EB07E0">
      <w:pPr>
        <w:spacing w:after="0" w:line="240" w:lineRule="auto"/>
      </w:pPr>
      <w:r>
        <w:separator/>
      </w:r>
    </w:p>
  </w:endnote>
  <w:endnote w:type="continuationSeparator" w:id="0">
    <w:p w14:paraId="6A3539F1" w14:textId="77777777" w:rsidR="00EA71A9" w:rsidRDefault="00EA71A9"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Segoe UI"/>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31C9C" w14:textId="77777777" w:rsidR="00DD0F6A" w:rsidRDefault="003A6A3E">
    <w:pPr>
      <w:pStyle w:val="Stopka"/>
    </w:pPr>
    <w:r>
      <w:rPr>
        <w:noProof/>
      </w:rPr>
      <w:drawing>
        <wp:inline distT="0" distB="0" distL="0" distR="0" wp14:anchorId="7B718D7C" wp14:editId="4E4DD6A4">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14:paraId="27FD74AD" w14:textId="77777777" w:rsidR="00DD0F6A" w:rsidRDefault="00DD0F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72227" w14:textId="77777777" w:rsidR="00EA71A9" w:rsidRDefault="00EA71A9" w:rsidP="00EB07E0">
      <w:pPr>
        <w:spacing w:after="0" w:line="240" w:lineRule="auto"/>
      </w:pPr>
      <w:r>
        <w:separator/>
      </w:r>
    </w:p>
  </w:footnote>
  <w:footnote w:type="continuationSeparator" w:id="0">
    <w:p w14:paraId="084D14C9" w14:textId="77777777" w:rsidR="00EA71A9" w:rsidRDefault="00EA71A9" w:rsidP="00EB0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B2403" w14:textId="77777777" w:rsidR="00DD0F6A" w:rsidRDefault="00E07609">
    <w:pPr>
      <w:pStyle w:val="Nagwek"/>
    </w:pPr>
    <w:r>
      <w:rPr>
        <w:noProof/>
      </w:rPr>
      <w:drawing>
        <wp:inline distT="0" distB="0" distL="0" distR="0" wp14:anchorId="2786CA7C" wp14:editId="7912B562">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14:paraId="63B156BD" w14:textId="77777777" w:rsidR="00DD0F6A" w:rsidRDefault="00E95E68">
    <w:pPr>
      <w:pStyle w:val="Nagwek"/>
    </w:pPr>
    <w:r>
      <w:rPr>
        <w:noProof/>
      </w:rPr>
      <mc:AlternateContent>
        <mc:Choice Requires="wps">
          <w:drawing>
            <wp:anchor distT="0" distB="0" distL="114300" distR="114300" simplePos="0" relativeHeight="251660288" behindDoc="0" locked="0" layoutInCell="0" allowOverlap="1" wp14:anchorId="5DC57599" wp14:editId="7B3D584D">
              <wp:simplePos x="0" y="0"/>
              <wp:positionH relativeFrom="rightMargin">
                <wp:posOffset>349885</wp:posOffset>
              </wp:positionH>
              <wp:positionV relativeFrom="margin">
                <wp:posOffset>-46355</wp:posOffset>
              </wp:positionV>
              <wp:extent cx="806450" cy="433705"/>
              <wp:effectExtent l="0" t="1270" r="3175"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30308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AB605E">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5DC57599"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" o:allowincell="f" stroked="f">
              <v:textbox style="mso-fit-shape-to-text:t" inset="0,,0">
                <w:txbxContent>
                  <w:p w14:paraId="1B30308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AB605E">
                      <w:rPr>
                        <w:noProof/>
                      </w:rPr>
                      <w:t>2</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7E0"/>
    <w:rsid w:val="00003C24"/>
    <w:rsid w:val="00006745"/>
    <w:rsid w:val="00007D62"/>
    <w:rsid w:val="000136DC"/>
    <w:rsid w:val="00022541"/>
    <w:rsid w:val="00025CB2"/>
    <w:rsid w:val="00026FFB"/>
    <w:rsid w:val="0003064D"/>
    <w:rsid w:val="000342EC"/>
    <w:rsid w:val="000472DF"/>
    <w:rsid w:val="00050E54"/>
    <w:rsid w:val="00053D1F"/>
    <w:rsid w:val="0005773B"/>
    <w:rsid w:val="000A621C"/>
    <w:rsid w:val="000B0CFA"/>
    <w:rsid w:val="000B6BC4"/>
    <w:rsid w:val="000C23A9"/>
    <w:rsid w:val="00113B9E"/>
    <w:rsid w:val="001278C4"/>
    <w:rsid w:val="0013180F"/>
    <w:rsid w:val="001338FF"/>
    <w:rsid w:val="00140C03"/>
    <w:rsid w:val="001433D0"/>
    <w:rsid w:val="0017097A"/>
    <w:rsid w:val="00183AD7"/>
    <w:rsid w:val="0019175E"/>
    <w:rsid w:val="00192D90"/>
    <w:rsid w:val="001A0C5B"/>
    <w:rsid w:val="001A1A26"/>
    <w:rsid w:val="001C4990"/>
    <w:rsid w:val="001C546B"/>
    <w:rsid w:val="001D19AB"/>
    <w:rsid w:val="001D7BF1"/>
    <w:rsid w:val="00217C9F"/>
    <w:rsid w:val="00241843"/>
    <w:rsid w:val="0024270E"/>
    <w:rsid w:val="002510E3"/>
    <w:rsid w:val="002625F0"/>
    <w:rsid w:val="00281752"/>
    <w:rsid w:val="00281B5E"/>
    <w:rsid w:val="00294765"/>
    <w:rsid w:val="002A79A4"/>
    <w:rsid w:val="002B2367"/>
    <w:rsid w:val="002B2A68"/>
    <w:rsid w:val="002F6BCF"/>
    <w:rsid w:val="003256ED"/>
    <w:rsid w:val="00326ABF"/>
    <w:rsid w:val="00341078"/>
    <w:rsid w:val="00342942"/>
    <w:rsid w:val="00345D48"/>
    <w:rsid w:val="003500E8"/>
    <w:rsid w:val="00355217"/>
    <w:rsid w:val="0037191A"/>
    <w:rsid w:val="00381D2B"/>
    <w:rsid w:val="00382949"/>
    <w:rsid w:val="003919B9"/>
    <w:rsid w:val="0039212C"/>
    <w:rsid w:val="003A6A3E"/>
    <w:rsid w:val="003D2C20"/>
    <w:rsid w:val="003E0117"/>
    <w:rsid w:val="003E26DC"/>
    <w:rsid w:val="003E6F57"/>
    <w:rsid w:val="003F2354"/>
    <w:rsid w:val="004070EE"/>
    <w:rsid w:val="00410B73"/>
    <w:rsid w:val="00415459"/>
    <w:rsid w:val="00415D27"/>
    <w:rsid w:val="00437A23"/>
    <w:rsid w:val="004542D0"/>
    <w:rsid w:val="0046371F"/>
    <w:rsid w:val="004953F1"/>
    <w:rsid w:val="004A23A8"/>
    <w:rsid w:val="004A259A"/>
    <w:rsid w:val="004C6339"/>
    <w:rsid w:val="004C6726"/>
    <w:rsid w:val="004E01A7"/>
    <w:rsid w:val="004F43E4"/>
    <w:rsid w:val="00534580"/>
    <w:rsid w:val="00541C52"/>
    <w:rsid w:val="00551A21"/>
    <w:rsid w:val="005820EA"/>
    <w:rsid w:val="005877A7"/>
    <w:rsid w:val="00594490"/>
    <w:rsid w:val="00595B41"/>
    <w:rsid w:val="005A28B8"/>
    <w:rsid w:val="005B2715"/>
    <w:rsid w:val="005D6EE1"/>
    <w:rsid w:val="005E75EF"/>
    <w:rsid w:val="005F22EE"/>
    <w:rsid w:val="005F76F0"/>
    <w:rsid w:val="00601024"/>
    <w:rsid w:val="00604297"/>
    <w:rsid w:val="006062E4"/>
    <w:rsid w:val="00621F08"/>
    <w:rsid w:val="00643F65"/>
    <w:rsid w:val="0064517E"/>
    <w:rsid w:val="006563EE"/>
    <w:rsid w:val="00681FE1"/>
    <w:rsid w:val="00683618"/>
    <w:rsid w:val="006913AD"/>
    <w:rsid w:val="006936F8"/>
    <w:rsid w:val="0069791A"/>
    <w:rsid w:val="006C1EDF"/>
    <w:rsid w:val="006C5107"/>
    <w:rsid w:val="006E2278"/>
    <w:rsid w:val="006E3967"/>
    <w:rsid w:val="007222CA"/>
    <w:rsid w:val="00725651"/>
    <w:rsid w:val="00754712"/>
    <w:rsid w:val="007555D3"/>
    <w:rsid w:val="00757675"/>
    <w:rsid w:val="0078047C"/>
    <w:rsid w:val="007A0B4C"/>
    <w:rsid w:val="007A285F"/>
    <w:rsid w:val="007A3759"/>
    <w:rsid w:val="007A6C78"/>
    <w:rsid w:val="007B7D68"/>
    <w:rsid w:val="007C01D4"/>
    <w:rsid w:val="007C4D9B"/>
    <w:rsid w:val="007D0A68"/>
    <w:rsid w:val="007D2517"/>
    <w:rsid w:val="007E3FB0"/>
    <w:rsid w:val="007E5984"/>
    <w:rsid w:val="008206F4"/>
    <w:rsid w:val="00820C31"/>
    <w:rsid w:val="008267E4"/>
    <w:rsid w:val="008A5D98"/>
    <w:rsid w:val="008B148F"/>
    <w:rsid w:val="008B5000"/>
    <w:rsid w:val="008F262C"/>
    <w:rsid w:val="00900E48"/>
    <w:rsid w:val="009017D9"/>
    <w:rsid w:val="009049C0"/>
    <w:rsid w:val="00906052"/>
    <w:rsid w:val="00906609"/>
    <w:rsid w:val="00916A17"/>
    <w:rsid w:val="00947A0A"/>
    <w:rsid w:val="009569B5"/>
    <w:rsid w:val="009616CE"/>
    <w:rsid w:val="00963CC6"/>
    <w:rsid w:val="00970A3B"/>
    <w:rsid w:val="009849CA"/>
    <w:rsid w:val="009858D2"/>
    <w:rsid w:val="00993FA4"/>
    <w:rsid w:val="009A544F"/>
    <w:rsid w:val="009A54B6"/>
    <w:rsid w:val="009A6BCA"/>
    <w:rsid w:val="009D013C"/>
    <w:rsid w:val="009E2155"/>
    <w:rsid w:val="009E69FA"/>
    <w:rsid w:val="009F21DC"/>
    <w:rsid w:val="009F2721"/>
    <w:rsid w:val="00A00F32"/>
    <w:rsid w:val="00A32152"/>
    <w:rsid w:val="00A56AC6"/>
    <w:rsid w:val="00A57D5C"/>
    <w:rsid w:val="00A6114A"/>
    <w:rsid w:val="00A71D85"/>
    <w:rsid w:val="00A81750"/>
    <w:rsid w:val="00AB3055"/>
    <w:rsid w:val="00AB6031"/>
    <w:rsid w:val="00AB605E"/>
    <w:rsid w:val="00AD016E"/>
    <w:rsid w:val="00AD3BB7"/>
    <w:rsid w:val="00AD5CE4"/>
    <w:rsid w:val="00AE61E0"/>
    <w:rsid w:val="00B22390"/>
    <w:rsid w:val="00B22A6C"/>
    <w:rsid w:val="00B432CE"/>
    <w:rsid w:val="00B46C78"/>
    <w:rsid w:val="00B6372B"/>
    <w:rsid w:val="00B63B81"/>
    <w:rsid w:val="00B65257"/>
    <w:rsid w:val="00B74D4E"/>
    <w:rsid w:val="00B83B67"/>
    <w:rsid w:val="00B8608C"/>
    <w:rsid w:val="00B86C3A"/>
    <w:rsid w:val="00B96E32"/>
    <w:rsid w:val="00BA17A6"/>
    <w:rsid w:val="00BA376B"/>
    <w:rsid w:val="00BC0053"/>
    <w:rsid w:val="00BC06CB"/>
    <w:rsid w:val="00BC28EF"/>
    <w:rsid w:val="00BE3677"/>
    <w:rsid w:val="00C03052"/>
    <w:rsid w:val="00C0660A"/>
    <w:rsid w:val="00C21E3E"/>
    <w:rsid w:val="00C317D5"/>
    <w:rsid w:val="00C3413A"/>
    <w:rsid w:val="00C402CE"/>
    <w:rsid w:val="00C41654"/>
    <w:rsid w:val="00C44B13"/>
    <w:rsid w:val="00C473E5"/>
    <w:rsid w:val="00C83798"/>
    <w:rsid w:val="00CB1CF9"/>
    <w:rsid w:val="00CB375A"/>
    <w:rsid w:val="00CB41BD"/>
    <w:rsid w:val="00CC7F55"/>
    <w:rsid w:val="00CD4D35"/>
    <w:rsid w:val="00CF5560"/>
    <w:rsid w:val="00CF66E9"/>
    <w:rsid w:val="00CF69BF"/>
    <w:rsid w:val="00D027E9"/>
    <w:rsid w:val="00D05048"/>
    <w:rsid w:val="00D07107"/>
    <w:rsid w:val="00D1088A"/>
    <w:rsid w:val="00D14F89"/>
    <w:rsid w:val="00D165FC"/>
    <w:rsid w:val="00D211C8"/>
    <w:rsid w:val="00D42716"/>
    <w:rsid w:val="00D52E6B"/>
    <w:rsid w:val="00D5711F"/>
    <w:rsid w:val="00D617AA"/>
    <w:rsid w:val="00D731FB"/>
    <w:rsid w:val="00D8064A"/>
    <w:rsid w:val="00D8067D"/>
    <w:rsid w:val="00D927AE"/>
    <w:rsid w:val="00DA3BB6"/>
    <w:rsid w:val="00DA5F0A"/>
    <w:rsid w:val="00DC2E99"/>
    <w:rsid w:val="00DC36C0"/>
    <w:rsid w:val="00DD0F6A"/>
    <w:rsid w:val="00DE5FC0"/>
    <w:rsid w:val="00DF1DE3"/>
    <w:rsid w:val="00E019E7"/>
    <w:rsid w:val="00E01F27"/>
    <w:rsid w:val="00E07609"/>
    <w:rsid w:val="00E1152E"/>
    <w:rsid w:val="00E118B0"/>
    <w:rsid w:val="00E17E2F"/>
    <w:rsid w:val="00E21413"/>
    <w:rsid w:val="00E32CE8"/>
    <w:rsid w:val="00E34517"/>
    <w:rsid w:val="00E427C2"/>
    <w:rsid w:val="00E602A9"/>
    <w:rsid w:val="00E66A87"/>
    <w:rsid w:val="00E77445"/>
    <w:rsid w:val="00E905A9"/>
    <w:rsid w:val="00E93671"/>
    <w:rsid w:val="00E95E68"/>
    <w:rsid w:val="00EA71A9"/>
    <w:rsid w:val="00EB07E0"/>
    <w:rsid w:val="00EB42A2"/>
    <w:rsid w:val="00EB4CBB"/>
    <w:rsid w:val="00EB6A3D"/>
    <w:rsid w:val="00EC4258"/>
    <w:rsid w:val="00ED67A1"/>
    <w:rsid w:val="00EE7610"/>
    <w:rsid w:val="00EF326E"/>
    <w:rsid w:val="00F245E6"/>
    <w:rsid w:val="00F33B93"/>
    <w:rsid w:val="00F36CEE"/>
    <w:rsid w:val="00F55396"/>
    <w:rsid w:val="00F638B7"/>
    <w:rsid w:val="00F71352"/>
    <w:rsid w:val="00F71FD3"/>
    <w:rsid w:val="00F76DC5"/>
    <w:rsid w:val="00F84B47"/>
    <w:rsid w:val="00F97C49"/>
    <w:rsid w:val="00FA7979"/>
    <w:rsid w:val="00FB0088"/>
    <w:rsid w:val="00FC5561"/>
    <w:rsid w:val="00FE7D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90326"/>
  <w15:docId w15:val="{38656446-6EE4-406D-97BD-5EA8C6694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uiPriority w:val="1"/>
    <w:qFormat/>
    <w:rsid w:val="003552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183286">
      <w:bodyDiv w:val="1"/>
      <w:marLeft w:val="0"/>
      <w:marRight w:val="0"/>
      <w:marTop w:val="0"/>
      <w:marBottom w:val="0"/>
      <w:divBdr>
        <w:top w:val="none" w:sz="0" w:space="0" w:color="auto"/>
        <w:left w:val="none" w:sz="0" w:space="0" w:color="auto"/>
        <w:bottom w:val="none" w:sz="0" w:space="0" w:color="auto"/>
        <w:right w:val="none" w:sz="0" w:space="0" w:color="auto"/>
      </w:divBdr>
    </w:div>
    <w:div w:id="222571069">
      <w:bodyDiv w:val="1"/>
      <w:marLeft w:val="0"/>
      <w:marRight w:val="0"/>
      <w:marTop w:val="0"/>
      <w:marBottom w:val="0"/>
      <w:divBdr>
        <w:top w:val="none" w:sz="0" w:space="0" w:color="auto"/>
        <w:left w:val="none" w:sz="0" w:space="0" w:color="auto"/>
        <w:bottom w:val="none" w:sz="0" w:space="0" w:color="auto"/>
        <w:right w:val="none" w:sz="0" w:space="0" w:color="auto"/>
      </w:divBdr>
    </w:div>
    <w:div w:id="280235728">
      <w:bodyDiv w:val="1"/>
      <w:marLeft w:val="0"/>
      <w:marRight w:val="0"/>
      <w:marTop w:val="0"/>
      <w:marBottom w:val="0"/>
      <w:divBdr>
        <w:top w:val="none" w:sz="0" w:space="0" w:color="auto"/>
        <w:left w:val="none" w:sz="0" w:space="0" w:color="auto"/>
        <w:bottom w:val="none" w:sz="0" w:space="0" w:color="auto"/>
        <w:right w:val="none" w:sz="0" w:space="0" w:color="auto"/>
      </w:divBdr>
    </w:div>
    <w:div w:id="341008454">
      <w:bodyDiv w:val="1"/>
      <w:marLeft w:val="0"/>
      <w:marRight w:val="0"/>
      <w:marTop w:val="0"/>
      <w:marBottom w:val="0"/>
      <w:divBdr>
        <w:top w:val="none" w:sz="0" w:space="0" w:color="auto"/>
        <w:left w:val="none" w:sz="0" w:space="0" w:color="auto"/>
        <w:bottom w:val="none" w:sz="0" w:space="0" w:color="auto"/>
        <w:right w:val="none" w:sz="0" w:space="0" w:color="auto"/>
      </w:divBdr>
    </w:div>
    <w:div w:id="342241109">
      <w:bodyDiv w:val="1"/>
      <w:marLeft w:val="0"/>
      <w:marRight w:val="0"/>
      <w:marTop w:val="0"/>
      <w:marBottom w:val="0"/>
      <w:divBdr>
        <w:top w:val="none" w:sz="0" w:space="0" w:color="auto"/>
        <w:left w:val="none" w:sz="0" w:space="0" w:color="auto"/>
        <w:bottom w:val="none" w:sz="0" w:space="0" w:color="auto"/>
        <w:right w:val="none" w:sz="0" w:space="0" w:color="auto"/>
      </w:divBdr>
    </w:div>
    <w:div w:id="355884410">
      <w:bodyDiv w:val="1"/>
      <w:marLeft w:val="0"/>
      <w:marRight w:val="0"/>
      <w:marTop w:val="0"/>
      <w:marBottom w:val="0"/>
      <w:divBdr>
        <w:top w:val="none" w:sz="0" w:space="0" w:color="auto"/>
        <w:left w:val="none" w:sz="0" w:space="0" w:color="auto"/>
        <w:bottom w:val="none" w:sz="0" w:space="0" w:color="auto"/>
        <w:right w:val="none" w:sz="0" w:space="0" w:color="auto"/>
      </w:divBdr>
    </w:div>
    <w:div w:id="362367952">
      <w:bodyDiv w:val="1"/>
      <w:marLeft w:val="0"/>
      <w:marRight w:val="0"/>
      <w:marTop w:val="0"/>
      <w:marBottom w:val="0"/>
      <w:divBdr>
        <w:top w:val="none" w:sz="0" w:space="0" w:color="auto"/>
        <w:left w:val="none" w:sz="0" w:space="0" w:color="auto"/>
        <w:bottom w:val="none" w:sz="0" w:space="0" w:color="auto"/>
        <w:right w:val="none" w:sz="0" w:space="0" w:color="auto"/>
      </w:divBdr>
    </w:div>
    <w:div w:id="381249068">
      <w:bodyDiv w:val="1"/>
      <w:marLeft w:val="0"/>
      <w:marRight w:val="0"/>
      <w:marTop w:val="0"/>
      <w:marBottom w:val="0"/>
      <w:divBdr>
        <w:top w:val="none" w:sz="0" w:space="0" w:color="auto"/>
        <w:left w:val="none" w:sz="0" w:space="0" w:color="auto"/>
        <w:bottom w:val="none" w:sz="0" w:space="0" w:color="auto"/>
        <w:right w:val="none" w:sz="0" w:space="0" w:color="auto"/>
      </w:divBdr>
    </w:div>
    <w:div w:id="495152041">
      <w:bodyDiv w:val="1"/>
      <w:marLeft w:val="0"/>
      <w:marRight w:val="0"/>
      <w:marTop w:val="0"/>
      <w:marBottom w:val="0"/>
      <w:divBdr>
        <w:top w:val="none" w:sz="0" w:space="0" w:color="auto"/>
        <w:left w:val="none" w:sz="0" w:space="0" w:color="auto"/>
        <w:bottom w:val="none" w:sz="0" w:space="0" w:color="auto"/>
        <w:right w:val="none" w:sz="0" w:space="0" w:color="auto"/>
      </w:divBdr>
    </w:div>
    <w:div w:id="520094000">
      <w:bodyDiv w:val="1"/>
      <w:marLeft w:val="0"/>
      <w:marRight w:val="0"/>
      <w:marTop w:val="0"/>
      <w:marBottom w:val="0"/>
      <w:divBdr>
        <w:top w:val="none" w:sz="0" w:space="0" w:color="auto"/>
        <w:left w:val="none" w:sz="0" w:space="0" w:color="auto"/>
        <w:bottom w:val="none" w:sz="0" w:space="0" w:color="auto"/>
        <w:right w:val="none" w:sz="0" w:space="0" w:color="auto"/>
      </w:divBdr>
    </w:div>
    <w:div w:id="523859522">
      <w:bodyDiv w:val="1"/>
      <w:marLeft w:val="0"/>
      <w:marRight w:val="0"/>
      <w:marTop w:val="0"/>
      <w:marBottom w:val="0"/>
      <w:divBdr>
        <w:top w:val="none" w:sz="0" w:space="0" w:color="auto"/>
        <w:left w:val="none" w:sz="0" w:space="0" w:color="auto"/>
        <w:bottom w:val="none" w:sz="0" w:space="0" w:color="auto"/>
        <w:right w:val="none" w:sz="0" w:space="0" w:color="auto"/>
      </w:divBdr>
    </w:div>
    <w:div w:id="556863298">
      <w:bodyDiv w:val="1"/>
      <w:marLeft w:val="0"/>
      <w:marRight w:val="0"/>
      <w:marTop w:val="0"/>
      <w:marBottom w:val="0"/>
      <w:divBdr>
        <w:top w:val="none" w:sz="0" w:space="0" w:color="auto"/>
        <w:left w:val="none" w:sz="0" w:space="0" w:color="auto"/>
        <w:bottom w:val="none" w:sz="0" w:space="0" w:color="auto"/>
        <w:right w:val="none" w:sz="0" w:space="0" w:color="auto"/>
      </w:divBdr>
    </w:div>
    <w:div w:id="600843955">
      <w:bodyDiv w:val="1"/>
      <w:marLeft w:val="0"/>
      <w:marRight w:val="0"/>
      <w:marTop w:val="0"/>
      <w:marBottom w:val="0"/>
      <w:divBdr>
        <w:top w:val="none" w:sz="0" w:space="0" w:color="auto"/>
        <w:left w:val="none" w:sz="0" w:space="0" w:color="auto"/>
        <w:bottom w:val="none" w:sz="0" w:space="0" w:color="auto"/>
        <w:right w:val="none" w:sz="0" w:space="0" w:color="auto"/>
      </w:divBdr>
    </w:div>
    <w:div w:id="653144754">
      <w:bodyDiv w:val="1"/>
      <w:marLeft w:val="0"/>
      <w:marRight w:val="0"/>
      <w:marTop w:val="0"/>
      <w:marBottom w:val="0"/>
      <w:divBdr>
        <w:top w:val="none" w:sz="0" w:space="0" w:color="auto"/>
        <w:left w:val="none" w:sz="0" w:space="0" w:color="auto"/>
        <w:bottom w:val="none" w:sz="0" w:space="0" w:color="auto"/>
        <w:right w:val="none" w:sz="0" w:space="0" w:color="auto"/>
      </w:divBdr>
    </w:div>
    <w:div w:id="665330432">
      <w:bodyDiv w:val="1"/>
      <w:marLeft w:val="0"/>
      <w:marRight w:val="0"/>
      <w:marTop w:val="0"/>
      <w:marBottom w:val="0"/>
      <w:divBdr>
        <w:top w:val="none" w:sz="0" w:space="0" w:color="auto"/>
        <w:left w:val="none" w:sz="0" w:space="0" w:color="auto"/>
        <w:bottom w:val="none" w:sz="0" w:space="0" w:color="auto"/>
        <w:right w:val="none" w:sz="0" w:space="0" w:color="auto"/>
      </w:divBdr>
    </w:div>
    <w:div w:id="701783265">
      <w:bodyDiv w:val="1"/>
      <w:marLeft w:val="0"/>
      <w:marRight w:val="0"/>
      <w:marTop w:val="0"/>
      <w:marBottom w:val="0"/>
      <w:divBdr>
        <w:top w:val="none" w:sz="0" w:space="0" w:color="auto"/>
        <w:left w:val="none" w:sz="0" w:space="0" w:color="auto"/>
        <w:bottom w:val="none" w:sz="0" w:space="0" w:color="auto"/>
        <w:right w:val="none" w:sz="0" w:space="0" w:color="auto"/>
      </w:divBdr>
    </w:div>
    <w:div w:id="763451515">
      <w:bodyDiv w:val="1"/>
      <w:marLeft w:val="0"/>
      <w:marRight w:val="0"/>
      <w:marTop w:val="0"/>
      <w:marBottom w:val="0"/>
      <w:divBdr>
        <w:top w:val="none" w:sz="0" w:space="0" w:color="auto"/>
        <w:left w:val="none" w:sz="0" w:space="0" w:color="auto"/>
        <w:bottom w:val="none" w:sz="0" w:space="0" w:color="auto"/>
        <w:right w:val="none" w:sz="0" w:space="0" w:color="auto"/>
      </w:divBdr>
    </w:div>
    <w:div w:id="868302852">
      <w:bodyDiv w:val="1"/>
      <w:marLeft w:val="0"/>
      <w:marRight w:val="0"/>
      <w:marTop w:val="0"/>
      <w:marBottom w:val="0"/>
      <w:divBdr>
        <w:top w:val="none" w:sz="0" w:space="0" w:color="auto"/>
        <w:left w:val="none" w:sz="0" w:space="0" w:color="auto"/>
        <w:bottom w:val="none" w:sz="0" w:space="0" w:color="auto"/>
        <w:right w:val="none" w:sz="0" w:space="0" w:color="auto"/>
      </w:divBdr>
    </w:div>
    <w:div w:id="1004169732">
      <w:bodyDiv w:val="1"/>
      <w:marLeft w:val="0"/>
      <w:marRight w:val="0"/>
      <w:marTop w:val="0"/>
      <w:marBottom w:val="0"/>
      <w:divBdr>
        <w:top w:val="none" w:sz="0" w:space="0" w:color="auto"/>
        <w:left w:val="none" w:sz="0" w:space="0" w:color="auto"/>
        <w:bottom w:val="none" w:sz="0" w:space="0" w:color="auto"/>
        <w:right w:val="none" w:sz="0" w:space="0" w:color="auto"/>
      </w:divBdr>
    </w:div>
    <w:div w:id="1008563856">
      <w:bodyDiv w:val="1"/>
      <w:marLeft w:val="0"/>
      <w:marRight w:val="0"/>
      <w:marTop w:val="0"/>
      <w:marBottom w:val="0"/>
      <w:divBdr>
        <w:top w:val="none" w:sz="0" w:space="0" w:color="auto"/>
        <w:left w:val="none" w:sz="0" w:space="0" w:color="auto"/>
        <w:bottom w:val="none" w:sz="0" w:space="0" w:color="auto"/>
        <w:right w:val="none" w:sz="0" w:space="0" w:color="auto"/>
      </w:divBdr>
    </w:div>
    <w:div w:id="1052343882">
      <w:bodyDiv w:val="1"/>
      <w:marLeft w:val="0"/>
      <w:marRight w:val="0"/>
      <w:marTop w:val="0"/>
      <w:marBottom w:val="0"/>
      <w:divBdr>
        <w:top w:val="none" w:sz="0" w:space="0" w:color="auto"/>
        <w:left w:val="none" w:sz="0" w:space="0" w:color="auto"/>
        <w:bottom w:val="none" w:sz="0" w:space="0" w:color="auto"/>
        <w:right w:val="none" w:sz="0" w:space="0" w:color="auto"/>
      </w:divBdr>
    </w:div>
    <w:div w:id="1130856088">
      <w:bodyDiv w:val="1"/>
      <w:marLeft w:val="0"/>
      <w:marRight w:val="0"/>
      <w:marTop w:val="0"/>
      <w:marBottom w:val="0"/>
      <w:divBdr>
        <w:top w:val="none" w:sz="0" w:space="0" w:color="auto"/>
        <w:left w:val="none" w:sz="0" w:space="0" w:color="auto"/>
        <w:bottom w:val="none" w:sz="0" w:space="0" w:color="auto"/>
        <w:right w:val="none" w:sz="0" w:space="0" w:color="auto"/>
      </w:divBdr>
    </w:div>
    <w:div w:id="1174495240">
      <w:bodyDiv w:val="1"/>
      <w:marLeft w:val="0"/>
      <w:marRight w:val="0"/>
      <w:marTop w:val="0"/>
      <w:marBottom w:val="0"/>
      <w:divBdr>
        <w:top w:val="none" w:sz="0" w:space="0" w:color="auto"/>
        <w:left w:val="none" w:sz="0" w:space="0" w:color="auto"/>
        <w:bottom w:val="none" w:sz="0" w:space="0" w:color="auto"/>
        <w:right w:val="none" w:sz="0" w:space="0" w:color="auto"/>
      </w:divBdr>
    </w:div>
    <w:div w:id="1207448190">
      <w:bodyDiv w:val="1"/>
      <w:marLeft w:val="0"/>
      <w:marRight w:val="0"/>
      <w:marTop w:val="0"/>
      <w:marBottom w:val="0"/>
      <w:divBdr>
        <w:top w:val="none" w:sz="0" w:space="0" w:color="auto"/>
        <w:left w:val="none" w:sz="0" w:space="0" w:color="auto"/>
        <w:bottom w:val="none" w:sz="0" w:space="0" w:color="auto"/>
        <w:right w:val="none" w:sz="0" w:space="0" w:color="auto"/>
      </w:divBdr>
    </w:div>
    <w:div w:id="1214777449">
      <w:bodyDiv w:val="1"/>
      <w:marLeft w:val="0"/>
      <w:marRight w:val="0"/>
      <w:marTop w:val="0"/>
      <w:marBottom w:val="0"/>
      <w:divBdr>
        <w:top w:val="none" w:sz="0" w:space="0" w:color="auto"/>
        <w:left w:val="none" w:sz="0" w:space="0" w:color="auto"/>
        <w:bottom w:val="none" w:sz="0" w:space="0" w:color="auto"/>
        <w:right w:val="none" w:sz="0" w:space="0" w:color="auto"/>
      </w:divBdr>
    </w:div>
    <w:div w:id="1275863974">
      <w:bodyDiv w:val="1"/>
      <w:marLeft w:val="0"/>
      <w:marRight w:val="0"/>
      <w:marTop w:val="0"/>
      <w:marBottom w:val="0"/>
      <w:divBdr>
        <w:top w:val="none" w:sz="0" w:space="0" w:color="auto"/>
        <w:left w:val="none" w:sz="0" w:space="0" w:color="auto"/>
        <w:bottom w:val="none" w:sz="0" w:space="0" w:color="auto"/>
        <w:right w:val="none" w:sz="0" w:space="0" w:color="auto"/>
      </w:divBdr>
    </w:div>
    <w:div w:id="1347052217">
      <w:bodyDiv w:val="1"/>
      <w:marLeft w:val="0"/>
      <w:marRight w:val="0"/>
      <w:marTop w:val="0"/>
      <w:marBottom w:val="0"/>
      <w:divBdr>
        <w:top w:val="none" w:sz="0" w:space="0" w:color="auto"/>
        <w:left w:val="none" w:sz="0" w:space="0" w:color="auto"/>
        <w:bottom w:val="none" w:sz="0" w:space="0" w:color="auto"/>
        <w:right w:val="none" w:sz="0" w:space="0" w:color="auto"/>
      </w:divBdr>
    </w:div>
    <w:div w:id="1403065827">
      <w:bodyDiv w:val="1"/>
      <w:marLeft w:val="0"/>
      <w:marRight w:val="0"/>
      <w:marTop w:val="0"/>
      <w:marBottom w:val="0"/>
      <w:divBdr>
        <w:top w:val="none" w:sz="0" w:space="0" w:color="auto"/>
        <w:left w:val="none" w:sz="0" w:space="0" w:color="auto"/>
        <w:bottom w:val="none" w:sz="0" w:space="0" w:color="auto"/>
        <w:right w:val="none" w:sz="0" w:space="0" w:color="auto"/>
      </w:divBdr>
    </w:div>
    <w:div w:id="1404645430">
      <w:bodyDiv w:val="1"/>
      <w:marLeft w:val="0"/>
      <w:marRight w:val="0"/>
      <w:marTop w:val="0"/>
      <w:marBottom w:val="0"/>
      <w:divBdr>
        <w:top w:val="none" w:sz="0" w:space="0" w:color="auto"/>
        <w:left w:val="none" w:sz="0" w:space="0" w:color="auto"/>
        <w:bottom w:val="none" w:sz="0" w:space="0" w:color="auto"/>
        <w:right w:val="none" w:sz="0" w:space="0" w:color="auto"/>
      </w:divBdr>
    </w:div>
    <w:div w:id="1461846508">
      <w:bodyDiv w:val="1"/>
      <w:marLeft w:val="0"/>
      <w:marRight w:val="0"/>
      <w:marTop w:val="0"/>
      <w:marBottom w:val="0"/>
      <w:divBdr>
        <w:top w:val="none" w:sz="0" w:space="0" w:color="auto"/>
        <w:left w:val="none" w:sz="0" w:space="0" w:color="auto"/>
        <w:bottom w:val="none" w:sz="0" w:space="0" w:color="auto"/>
        <w:right w:val="none" w:sz="0" w:space="0" w:color="auto"/>
      </w:divBdr>
    </w:div>
    <w:div w:id="1469860823">
      <w:bodyDiv w:val="1"/>
      <w:marLeft w:val="0"/>
      <w:marRight w:val="0"/>
      <w:marTop w:val="0"/>
      <w:marBottom w:val="0"/>
      <w:divBdr>
        <w:top w:val="none" w:sz="0" w:space="0" w:color="auto"/>
        <w:left w:val="none" w:sz="0" w:space="0" w:color="auto"/>
        <w:bottom w:val="none" w:sz="0" w:space="0" w:color="auto"/>
        <w:right w:val="none" w:sz="0" w:space="0" w:color="auto"/>
      </w:divBdr>
    </w:div>
    <w:div w:id="1560626096">
      <w:bodyDiv w:val="1"/>
      <w:marLeft w:val="0"/>
      <w:marRight w:val="0"/>
      <w:marTop w:val="0"/>
      <w:marBottom w:val="0"/>
      <w:divBdr>
        <w:top w:val="none" w:sz="0" w:space="0" w:color="auto"/>
        <w:left w:val="none" w:sz="0" w:space="0" w:color="auto"/>
        <w:bottom w:val="none" w:sz="0" w:space="0" w:color="auto"/>
        <w:right w:val="none" w:sz="0" w:space="0" w:color="auto"/>
      </w:divBdr>
    </w:div>
    <w:div w:id="1632982909">
      <w:bodyDiv w:val="1"/>
      <w:marLeft w:val="0"/>
      <w:marRight w:val="0"/>
      <w:marTop w:val="0"/>
      <w:marBottom w:val="0"/>
      <w:divBdr>
        <w:top w:val="none" w:sz="0" w:space="0" w:color="auto"/>
        <w:left w:val="none" w:sz="0" w:space="0" w:color="auto"/>
        <w:bottom w:val="none" w:sz="0" w:space="0" w:color="auto"/>
        <w:right w:val="none" w:sz="0" w:space="0" w:color="auto"/>
      </w:divBdr>
    </w:div>
    <w:div w:id="1645936691">
      <w:bodyDiv w:val="1"/>
      <w:marLeft w:val="0"/>
      <w:marRight w:val="0"/>
      <w:marTop w:val="0"/>
      <w:marBottom w:val="0"/>
      <w:divBdr>
        <w:top w:val="none" w:sz="0" w:space="0" w:color="auto"/>
        <w:left w:val="none" w:sz="0" w:space="0" w:color="auto"/>
        <w:bottom w:val="none" w:sz="0" w:space="0" w:color="auto"/>
        <w:right w:val="none" w:sz="0" w:space="0" w:color="auto"/>
      </w:divBdr>
    </w:div>
    <w:div w:id="1726642692">
      <w:bodyDiv w:val="1"/>
      <w:marLeft w:val="0"/>
      <w:marRight w:val="0"/>
      <w:marTop w:val="0"/>
      <w:marBottom w:val="0"/>
      <w:divBdr>
        <w:top w:val="none" w:sz="0" w:space="0" w:color="auto"/>
        <w:left w:val="none" w:sz="0" w:space="0" w:color="auto"/>
        <w:bottom w:val="none" w:sz="0" w:space="0" w:color="auto"/>
        <w:right w:val="none" w:sz="0" w:space="0" w:color="auto"/>
      </w:divBdr>
    </w:div>
    <w:div w:id="1763909406">
      <w:bodyDiv w:val="1"/>
      <w:marLeft w:val="0"/>
      <w:marRight w:val="0"/>
      <w:marTop w:val="0"/>
      <w:marBottom w:val="0"/>
      <w:divBdr>
        <w:top w:val="none" w:sz="0" w:space="0" w:color="auto"/>
        <w:left w:val="none" w:sz="0" w:space="0" w:color="auto"/>
        <w:bottom w:val="none" w:sz="0" w:space="0" w:color="auto"/>
        <w:right w:val="none" w:sz="0" w:space="0" w:color="auto"/>
      </w:divBdr>
    </w:div>
    <w:div w:id="1816022331">
      <w:bodyDiv w:val="1"/>
      <w:marLeft w:val="0"/>
      <w:marRight w:val="0"/>
      <w:marTop w:val="0"/>
      <w:marBottom w:val="0"/>
      <w:divBdr>
        <w:top w:val="none" w:sz="0" w:space="0" w:color="auto"/>
        <w:left w:val="none" w:sz="0" w:space="0" w:color="auto"/>
        <w:bottom w:val="none" w:sz="0" w:space="0" w:color="auto"/>
        <w:right w:val="none" w:sz="0" w:space="0" w:color="auto"/>
      </w:divBdr>
    </w:div>
    <w:div w:id="1871066377">
      <w:bodyDiv w:val="1"/>
      <w:marLeft w:val="0"/>
      <w:marRight w:val="0"/>
      <w:marTop w:val="0"/>
      <w:marBottom w:val="0"/>
      <w:divBdr>
        <w:top w:val="none" w:sz="0" w:space="0" w:color="auto"/>
        <w:left w:val="none" w:sz="0" w:space="0" w:color="auto"/>
        <w:bottom w:val="none" w:sz="0" w:space="0" w:color="auto"/>
        <w:right w:val="none" w:sz="0" w:space="0" w:color="auto"/>
      </w:divBdr>
    </w:div>
    <w:div w:id="1893535570">
      <w:bodyDiv w:val="1"/>
      <w:marLeft w:val="0"/>
      <w:marRight w:val="0"/>
      <w:marTop w:val="0"/>
      <w:marBottom w:val="0"/>
      <w:divBdr>
        <w:top w:val="none" w:sz="0" w:space="0" w:color="auto"/>
        <w:left w:val="none" w:sz="0" w:space="0" w:color="auto"/>
        <w:bottom w:val="none" w:sz="0" w:space="0" w:color="auto"/>
        <w:right w:val="none" w:sz="0" w:space="0" w:color="auto"/>
      </w:divBdr>
    </w:div>
    <w:div w:id="1938979722">
      <w:bodyDiv w:val="1"/>
      <w:marLeft w:val="0"/>
      <w:marRight w:val="0"/>
      <w:marTop w:val="0"/>
      <w:marBottom w:val="0"/>
      <w:divBdr>
        <w:top w:val="none" w:sz="0" w:space="0" w:color="auto"/>
        <w:left w:val="none" w:sz="0" w:space="0" w:color="auto"/>
        <w:bottom w:val="none" w:sz="0" w:space="0" w:color="auto"/>
        <w:right w:val="none" w:sz="0" w:space="0" w:color="auto"/>
      </w:divBdr>
    </w:div>
    <w:div w:id="1993560001">
      <w:bodyDiv w:val="1"/>
      <w:marLeft w:val="0"/>
      <w:marRight w:val="0"/>
      <w:marTop w:val="0"/>
      <w:marBottom w:val="0"/>
      <w:divBdr>
        <w:top w:val="none" w:sz="0" w:space="0" w:color="auto"/>
        <w:left w:val="none" w:sz="0" w:space="0" w:color="auto"/>
        <w:bottom w:val="none" w:sz="0" w:space="0" w:color="auto"/>
        <w:right w:val="none" w:sz="0" w:space="0" w:color="auto"/>
      </w:divBdr>
    </w:div>
    <w:div w:id="2030452819">
      <w:bodyDiv w:val="1"/>
      <w:marLeft w:val="0"/>
      <w:marRight w:val="0"/>
      <w:marTop w:val="0"/>
      <w:marBottom w:val="0"/>
      <w:divBdr>
        <w:top w:val="none" w:sz="0" w:space="0" w:color="auto"/>
        <w:left w:val="none" w:sz="0" w:space="0" w:color="auto"/>
        <w:bottom w:val="none" w:sz="0" w:space="0" w:color="auto"/>
        <w:right w:val="none" w:sz="0" w:space="0" w:color="auto"/>
      </w:divBdr>
    </w:div>
    <w:div w:id="2032754361">
      <w:bodyDiv w:val="1"/>
      <w:marLeft w:val="0"/>
      <w:marRight w:val="0"/>
      <w:marTop w:val="0"/>
      <w:marBottom w:val="0"/>
      <w:divBdr>
        <w:top w:val="none" w:sz="0" w:space="0" w:color="auto"/>
        <w:left w:val="none" w:sz="0" w:space="0" w:color="auto"/>
        <w:bottom w:val="none" w:sz="0" w:space="0" w:color="auto"/>
        <w:right w:val="none" w:sz="0" w:space="0" w:color="auto"/>
      </w:divBdr>
    </w:div>
    <w:div w:id="2044095277">
      <w:bodyDiv w:val="1"/>
      <w:marLeft w:val="0"/>
      <w:marRight w:val="0"/>
      <w:marTop w:val="0"/>
      <w:marBottom w:val="0"/>
      <w:divBdr>
        <w:top w:val="none" w:sz="0" w:space="0" w:color="auto"/>
        <w:left w:val="none" w:sz="0" w:space="0" w:color="auto"/>
        <w:bottom w:val="none" w:sz="0" w:space="0" w:color="auto"/>
        <w:right w:val="none" w:sz="0" w:space="0" w:color="auto"/>
      </w:divBdr>
    </w:div>
    <w:div w:id="2086567363">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 w:id="213262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AD401-4126-4CCE-93B4-5DAB890A8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729</Words>
  <Characters>4378</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Ala Mas</cp:lastModifiedBy>
  <cp:revision>5</cp:revision>
  <cp:lastPrinted>2019-11-15T10:04:00Z</cp:lastPrinted>
  <dcterms:created xsi:type="dcterms:W3CDTF">2021-02-18T11:12:00Z</dcterms:created>
  <dcterms:modified xsi:type="dcterms:W3CDTF">2021-03-19T11:46:00Z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-180609880</vt:i4>
  </property>
</Properties>
</file>