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6756BBE0" w:rsidR="00E07609" w:rsidRPr="0000744D" w:rsidRDefault="00F81BAA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</w:rPr>
              <w:t>38 proc. – o tyle podrożały mieszkania w ciągu 6 lat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13D952C4" w:rsidR="00E07609" w:rsidRPr="006B7A6A" w:rsidRDefault="00F81BAA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="004C6DE6">
              <w:rPr>
                <w:lang w:val="pl-PL"/>
              </w:rPr>
              <w:t>.</w:t>
            </w:r>
            <w:r w:rsidR="002C6D77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="002C6D77">
              <w:rPr>
                <w:lang w:val="pl-PL"/>
              </w:rPr>
              <w:t>.</w:t>
            </w:r>
            <w:r w:rsidR="004C6DE6">
              <w:rPr>
                <w:lang w:val="pl-PL"/>
              </w:rPr>
              <w:t>2020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BDF20" w14:textId="7406220E" w:rsidR="004C6DE6" w:rsidRDefault="004C6DE6" w:rsidP="00367EE4">
      <w:pPr>
        <w:pStyle w:val="primepapierstyl"/>
        <w:rPr>
          <w:b/>
          <w:lang w:val="pl-PL"/>
        </w:rPr>
      </w:pPr>
    </w:p>
    <w:p w14:paraId="0895B5ED" w14:textId="008E0382" w:rsidR="00F81BAA" w:rsidRPr="00F81BAA" w:rsidRDefault="00F81BAA" w:rsidP="00F81BAA">
      <w:pPr>
        <w:pStyle w:val="primenaglowek1"/>
        <w:jc w:val="center"/>
        <w:rPr>
          <w:rFonts w:eastAsia="Times New Roman"/>
        </w:rPr>
      </w:pPr>
      <w:r w:rsidRPr="00F81BAA">
        <w:rPr>
          <w:rFonts w:eastAsia="Times New Roman"/>
        </w:rPr>
        <w:t>38 proc. - o tyle podrożały mieszkania w ciągu 6 lat</w:t>
      </w:r>
    </w:p>
    <w:p w14:paraId="730B506D" w14:textId="63293092" w:rsidR="00F81BAA" w:rsidRPr="00F81BAA" w:rsidRDefault="00F81BAA" w:rsidP="00F81BAA">
      <w:pPr>
        <w:pStyle w:val="primenaglowek2"/>
        <w:rPr>
          <w:rFonts w:eastAsia="Times New Roman"/>
        </w:rPr>
      </w:pPr>
      <w:r w:rsidRPr="00F81BAA">
        <w:rPr>
          <w:rFonts w:eastAsia="Times New Roman"/>
        </w:rPr>
        <w:t>Ceny mieszkań w kraju nad Wisłą rosną od 2014 roku. Metr kwadratowy podrożał przez ten czas o 38 proc. Jednak na tle innych europejskich krajów nie jest to wcale imponujący wynik. Na</w:t>
      </w:r>
      <w:r w:rsidRPr="00F81BAA">
        <w:rPr>
          <w:rFonts w:eastAsia="Times New Roman"/>
          <w:color w:val="222222"/>
          <w:shd w:val="clear" w:color="auto" w:fill="FFFFFF"/>
        </w:rPr>
        <w:t>jwiększe wzrosty cen obserwowano w ostatnich latach m.in. na Węgrzech, w Luksemburgu, Estonii oraz Islandii. Czy epidemia odwróciła ten trend?</w:t>
      </w:r>
    </w:p>
    <w:p w14:paraId="141950D3" w14:textId="77777777" w:rsidR="00F81BAA" w:rsidRPr="00F81BAA" w:rsidRDefault="00F81BAA" w:rsidP="00F81BAA">
      <w:pPr>
        <w:pStyle w:val="primenaglowek2"/>
        <w:rPr>
          <w:rFonts w:eastAsia="Times New Roman"/>
        </w:rPr>
      </w:pPr>
      <w:r w:rsidRPr="00F81BAA">
        <w:rPr>
          <w:rFonts w:eastAsia="Times New Roman"/>
          <w:shd w:val="clear" w:color="auto" w:fill="FFFFFF"/>
        </w:rPr>
        <w:t>Najszybciej na Węgrzech</w:t>
      </w:r>
    </w:p>
    <w:p w14:paraId="2A3E5F6F" w14:textId="77777777" w:rsidR="00F81BAA" w:rsidRPr="00F81BAA" w:rsidRDefault="00F81BAA" w:rsidP="00F8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A11B8" w14:textId="3E394089" w:rsidR="00F81BAA" w:rsidRPr="00F81BAA" w:rsidRDefault="00F81BAA" w:rsidP="00F81BAA">
      <w:pPr>
        <w:pStyle w:val="primepapierstyl"/>
        <w:rPr>
          <w:rFonts w:eastAsia="Times New Roman"/>
        </w:rPr>
      </w:pPr>
      <w:r w:rsidRPr="00F81BAA">
        <w:rPr>
          <w:rFonts w:eastAsia="Times New Roman"/>
        </w:rPr>
        <w:t xml:space="preserve">Z danych Eurostatu wynika, że ze wzrostami cen mieszkań w naszym kraju mamy do czynienia sukcesywnie od 2014 roku. Przez 6 lat mkw. podrożał aż o 38 proc. W porównaniu do średniej europejskiej, która wynosi 58 proc., nie jest to jednak wyjątkowo wysoki wynik. Jak podaje HRE Investments, spektakularne wzrosty cen, bo aż o 128 proc. miały miejsce w Estonii i to już od 2009 roku. Podobnie jest na Islandii, </w:t>
      </w:r>
      <w:r w:rsidRPr="00F81BAA">
        <w:rPr>
          <w:rFonts w:eastAsia="Times New Roman"/>
        </w:rPr>
        <w:lastRenderedPageBreak/>
        <w:t>gdzie mieszkania podrożały od 2010 roku o 118 proc. Równie wysokie wzrosty zaobserwowano w Luksemburgu - 105 proc. (od 2007 roku) i Norwegii - 96 proc. (od 2008 roku). Ciekawym przykładem są Węgry, gdzie wzrosty cen były najbardziej dynamiczne. Od 2013 roku mieszkania podrożały aż o 91 proc., co w przeliczeniu na poszczególne lata daje 13 proc. każdego roku. Bartosz Turek, analityk HRE Investments, powodów takich wzrostów upatruje w dobrej sytuacji gospodarczej, rosnących pensjach, a także łatwym dostępie do finansowania i rządowych dotacjach.</w:t>
      </w:r>
    </w:p>
    <w:p w14:paraId="34BF695B" w14:textId="356D9180" w:rsidR="00F81BAA" w:rsidRPr="00F81BAA" w:rsidRDefault="00F81BAA" w:rsidP="00F81BAA">
      <w:pPr>
        <w:pStyle w:val="primepapierstyl"/>
        <w:rPr>
          <w:rFonts w:eastAsia="Times New Roman"/>
        </w:rPr>
      </w:pPr>
      <w:r w:rsidRPr="00F81BAA">
        <w:rPr>
          <w:rFonts w:eastAsia="Times New Roman"/>
          <w:lang w:val="pl-PL"/>
        </w:rPr>
        <w:t xml:space="preserve">- </w:t>
      </w:r>
      <w:r w:rsidRPr="00F81BAA">
        <w:rPr>
          <w:rFonts w:eastAsia="Times New Roman"/>
          <w:i/>
          <w:iCs/>
          <w:lang w:val="pl-PL"/>
        </w:rPr>
        <w:t xml:space="preserve">Ze wzrostami cen nieruchomości w wielu europejskich krajach mamy do czynienia już od ponad 10 lat, stąd zauważalna dysproporcja pomiędzy Polską a niektórymi krajami Starego Kontynentu. </w:t>
      </w:r>
      <w:r w:rsidRPr="00F81BAA">
        <w:rPr>
          <w:rFonts w:eastAsia="Times New Roman"/>
          <w:i/>
          <w:iCs/>
        </w:rPr>
        <w:t xml:space="preserve">Powody takich wzrostów są różnorodne w zależności od kraju i czasu trwania poprzedniego kryzysu. Najczęściej jednak są to długotrwale utrzymujące się niskie stopy procentowe, które napędzają popyt, szybko rosnące wynagrodzenia, a także aktywna polityka mieszkaniowa oraz preferencyjne warunki najmu. Nie bez znaczenia pozostaje wzmożony ruch turystyczny, który zachęca inwestorów do lokowania kapitału - </w:t>
      </w:r>
      <w:r w:rsidRPr="00F81BAA">
        <w:rPr>
          <w:rFonts w:eastAsia="Times New Roman"/>
        </w:rPr>
        <w:t xml:space="preserve">mówi Grzegorz Woźniak, prezes spółki Quelle Locum. - </w:t>
      </w:r>
      <w:r w:rsidRPr="00F81BAA">
        <w:rPr>
          <w:rFonts w:eastAsia="Times New Roman"/>
          <w:i/>
          <w:iCs/>
        </w:rPr>
        <w:t>W odniesieniu do wszystkich badanych krajów</w:t>
      </w:r>
      <w:r w:rsidRPr="00F81BAA">
        <w:rPr>
          <w:rFonts w:eastAsia="Times New Roman"/>
        </w:rPr>
        <w:t xml:space="preserve"> </w:t>
      </w:r>
      <w:r w:rsidRPr="00F81BAA">
        <w:rPr>
          <w:rFonts w:eastAsia="Times New Roman"/>
          <w:i/>
          <w:iCs/>
        </w:rPr>
        <w:t xml:space="preserve">wzrosty cen mieszkań w Polsce na przestrzeni 6 lat są umiarkowane. Mieszkania przez długi czas drożały wolniej niż wynagrodzenia Polaków </w:t>
      </w:r>
      <w:r w:rsidRPr="00F81BAA">
        <w:rPr>
          <w:rFonts w:eastAsia="Times New Roman"/>
        </w:rPr>
        <w:t>- dodaje.</w:t>
      </w:r>
    </w:p>
    <w:p w14:paraId="73DF67E8" w14:textId="4773AB26" w:rsidR="00F81BAA" w:rsidRPr="00F81BAA" w:rsidRDefault="00F81BAA" w:rsidP="00F81BAA">
      <w:pPr>
        <w:pStyle w:val="primenaglowek2"/>
        <w:rPr>
          <w:rFonts w:eastAsia="Times New Roman"/>
        </w:rPr>
      </w:pPr>
      <w:r w:rsidRPr="00F81BAA">
        <w:rPr>
          <w:rFonts w:eastAsia="Times New Roman"/>
          <w:shd w:val="clear" w:color="auto" w:fill="FFFFFF"/>
        </w:rPr>
        <w:t>Najwolniej we Włoszech</w:t>
      </w:r>
    </w:p>
    <w:p w14:paraId="517B0275" w14:textId="3B79ADDE" w:rsidR="00F81BAA" w:rsidRPr="00F81BAA" w:rsidRDefault="00F81BAA" w:rsidP="00F81BAA">
      <w:pPr>
        <w:pStyle w:val="primepapierstyl"/>
        <w:rPr>
          <w:rFonts w:eastAsia="Times New Roman"/>
        </w:rPr>
      </w:pPr>
      <w:r w:rsidRPr="00F81BAA">
        <w:rPr>
          <w:rFonts w:eastAsia="Times New Roman"/>
        </w:rPr>
        <w:t xml:space="preserve">Nie wszędzie jednak ceny mieszkań rosną tak szybko. Nieco wolniej niż w Polsce drożały mieszkania m.in. w Rumunii - 35 proc. (od 2014 roku), Hiszpanii - 33 proc. (od 2014 roku), Chorwacji - 32 proc. (od 2015 roku) czy Francji - 23 proc. (od 2009 roku). Dużo niższe wzrosty zaobserwowano na Cyprze - 12 proc. (od 2016 roku). Jednak najwolniej spośród badanych krajów, bo zaledwie o 5 proc. poszły w górę ceny </w:t>
      </w:r>
      <w:r w:rsidRPr="00F81BAA">
        <w:rPr>
          <w:rFonts w:eastAsia="Times New Roman"/>
        </w:rPr>
        <w:lastRenderedPageBreak/>
        <w:t xml:space="preserve">włoskich mieszkań. Trend wzrostowy rozpoczął się tam dopiero w 2019 roku. Jak wskazuje RynekPierwotny.pl, za długookresowy spadek cen może odpowiadać demografia, gdyż mieszkańcy Półwyspu Apenińskiego należą do jednego z najstarszych społeczeństw Unii Europejskiej. Do tego dochodzi również wysoki wskaźnik bezrobocia wśród młodych osób, który wyklucza część włoskiego społeczeństwa z rynku mieszkaniowego. Problemem są również </w:t>
      </w:r>
      <w:r w:rsidRPr="00F81BAA">
        <w:rPr>
          <w:rFonts w:eastAsia="Times New Roman"/>
          <w:i/>
          <w:iCs/>
        </w:rPr>
        <w:t xml:space="preserve">bamboccioni, </w:t>
      </w:r>
      <w:r w:rsidRPr="00F81BAA">
        <w:rPr>
          <w:rFonts w:eastAsia="Times New Roman"/>
        </w:rPr>
        <w:t>a więc młodzi dorośli, którzy wciąż preferują mieszkanie z rodzicami.</w:t>
      </w:r>
    </w:p>
    <w:p w14:paraId="3EBE5927" w14:textId="460FE80D" w:rsidR="00F81BAA" w:rsidRPr="00F81BAA" w:rsidRDefault="00F81BAA" w:rsidP="00F81BAA">
      <w:pPr>
        <w:pStyle w:val="primenaglowek2"/>
        <w:rPr>
          <w:rFonts w:eastAsia="Times New Roman"/>
        </w:rPr>
      </w:pPr>
      <w:r w:rsidRPr="00F81BAA">
        <w:rPr>
          <w:rFonts w:eastAsia="Times New Roman"/>
          <w:shd w:val="clear" w:color="auto" w:fill="FFFFFF"/>
        </w:rPr>
        <w:t>Co z cenami w czasie pandemii?</w:t>
      </w:r>
    </w:p>
    <w:p w14:paraId="66D78724" w14:textId="1348DDBB" w:rsidR="00F81BAA" w:rsidRPr="00F81BAA" w:rsidRDefault="00F81BAA" w:rsidP="00F81BAA">
      <w:pPr>
        <w:pStyle w:val="primepapierstyl"/>
        <w:rPr>
          <w:rFonts w:eastAsia="Times New Roman"/>
        </w:rPr>
      </w:pPr>
      <w:r w:rsidRPr="00F81BAA">
        <w:rPr>
          <w:rFonts w:eastAsia="Times New Roman"/>
        </w:rPr>
        <w:t>Pomimo trwającej pandemii, ceny mieszkań nie spadają. Z danych Eurostatu opracowanych przez portal Bankier.pl wynika, że II kwartał 2020 r. upłynął pod znakiem silnych wzrostów cen nieruchomości mieszkaniowych i to prawie we wszystkich krajach należących do Unii Europejskiej. Mieszkania w całej UE podrożały o 5,2 proc. rok do roku, a o 1,5 proc. w porównaniu do poprzedniego kwartału. Największy wzrost cen w ujęciu kwartalnym, o 4,4 proc.  miał miejsce w Luksemburgu. Na drugim miejscu znalazły się Włochy (3,1 proc.), a następnie Austria (2,5 proc.). Spadki z kolei odnotowano na Węgrzech, gdzie doszło do obniżenia cen aż o 7,4 proc., Estonii (spadek o 5,8 proc.), a także na Łotwie (spadek o 2,3 proc.). </w:t>
      </w:r>
    </w:p>
    <w:p w14:paraId="75686497" w14:textId="77777777" w:rsidR="00F81BAA" w:rsidRPr="00F81BAA" w:rsidRDefault="00F81BAA" w:rsidP="00F81BAA">
      <w:pPr>
        <w:pStyle w:val="primepapierstyl"/>
        <w:rPr>
          <w:rFonts w:eastAsia="Times New Roman"/>
        </w:rPr>
      </w:pPr>
      <w:r w:rsidRPr="00F81BAA">
        <w:rPr>
          <w:rFonts w:eastAsia="Times New Roman"/>
          <w:lang w:val="pl-PL"/>
        </w:rPr>
        <w:t xml:space="preserve">W ujęciu rocznym najwyższe wzrosty cen odnotowano w Luksemburgu (13,3 proc.). </w:t>
      </w:r>
      <w:r w:rsidRPr="00F81BAA">
        <w:rPr>
          <w:rFonts w:eastAsia="Times New Roman"/>
        </w:rPr>
        <w:t>Co ciekawe, na drugim miejscu znalazła się Polska ze wzrostem cen nieruchomości mieszkalnych o 10,9 proc. r./r. Podobnie wysokie wzrosty miały miejsce na Słowacji (9,7 proc. r./r.)., w Chorwacji (8,3 proc. r./r.), Portugalii (7,8 proc. r./r.) i Czechach (7,7 proc. r./r.)</w:t>
      </w:r>
    </w:p>
    <w:p w14:paraId="482D834A" w14:textId="77777777" w:rsidR="00F81BAA" w:rsidRDefault="00F81BAA" w:rsidP="00F81BAA">
      <w:pPr>
        <w:pStyle w:val="primepapierstyl"/>
        <w:rPr>
          <w:rFonts w:eastAsia="Times New Roman"/>
        </w:rPr>
      </w:pPr>
      <w:r w:rsidRPr="00F81BAA">
        <w:rPr>
          <w:rFonts w:eastAsia="Times New Roman"/>
        </w:rPr>
        <w:t xml:space="preserve">Główny analityk Bankier.pl uważa, że dynamiczne wzrosty cen mieszkań i domów są efektem utrzymywania w Europie rekordowo niskich stóp procentowych, które </w:t>
      </w:r>
      <w:r w:rsidRPr="00F81BAA">
        <w:rPr>
          <w:rFonts w:eastAsia="Times New Roman"/>
        </w:rPr>
        <w:lastRenderedPageBreak/>
        <w:t>zachęcają do zaciągania kredytu, zniechęcając jednocześnie do trzymania pieniędzy w banku. (Bankier.pl)</w:t>
      </w:r>
      <w:bookmarkStart w:id="0" w:name="_GoBack"/>
      <w:bookmarkEnd w:id="0"/>
    </w:p>
    <w:p w14:paraId="19C6CCC9" w14:textId="08CD5473" w:rsidR="002C6D77" w:rsidRPr="00F81BAA" w:rsidRDefault="00F81BAA" w:rsidP="00F81BAA">
      <w:pPr>
        <w:pStyle w:val="primepapierstyl"/>
        <w:rPr>
          <w:rFonts w:eastAsia="Times New Roman"/>
        </w:rPr>
      </w:pPr>
      <w:r w:rsidRPr="00F81BAA">
        <w:rPr>
          <w:rFonts w:eastAsia="Times New Roman"/>
          <w:color w:val="auto"/>
          <w:shd w:val="clear" w:color="auto" w:fill="auto"/>
          <w:lang w:val="pl-PL"/>
        </w:rPr>
        <w:br/>
      </w:r>
      <w:r w:rsidRPr="00F81BAA">
        <w:rPr>
          <w:rFonts w:eastAsia="Times New Roman"/>
          <w:lang w:val="pl-PL"/>
        </w:rPr>
        <w:t xml:space="preserve">- </w:t>
      </w:r>
      <w:r w:rsidRPr="00F81BAA">
        <w:rPr>
          <w:rFonts w:eastAsia="Times New Roman"/>
          <w:i/>
          <w:iCs/>
          <w:lang w:val="pl-PL"/>
        </w:rPr>
        <w:t>Depozyty bankowe są w tym momencie praktycznie nieopłacalne, dlatego wielu inwestorów skłania się w stronę nieruchomości, które nawet w czasie globalnego załamania wywołanego pandemią, pozostają bezpieczną alternatywą</w:t>
      </w:r>
      <w:r w:rsidRPr="00F81BAA">
        <w:rPr>
          <w:rFonts w:eastAsia="Times New Roman"/>
          <w:lang w:val="pl-PL"/>
        </w:rPr>
        <w:t xml:space="preserve"> - zwraca uwagę Grzegorz Woźniak, prezes spółki Quelle Locum, realizującej inwestycję Greendustry Zabłocie. - </w:t>
      </w:r>
      <w:r w:rsidRPr="00F81BAA">
        <w:rPr>
          <w:rFonts w:eastAsia="Times New Roman"/>
          <w:i/>
          <w:iCs/>
          <w:lang w:val="pl-PL"/>
        </w:rPr>
        <w:t>Pamiętajmy jednak, że</w:t>
      </w:r>
      <w:r w:rsidRPr="00F81BAA">
        <w:rPr>
          <w:rFonts w:eastAsia="Times New Roman"/>
          <w:lang w:val="pl-PL"/>
        </w:rPr>
        <w:t xml:space="preserve"> </w:t>
      </w:r>
      <w:r w:rsidRPr="00F81BAA">
        <w:rPr>
          <w:rFonts w:eastAsia="Times New Roman"/>
          <w:i/>
          <w:iCs/>
          <w:lang w:val="pl-PL"/>
        </w:rPr>
        <w:t>nie każda nieruchomość mieszkalna może przynieść nam oczekiwane zyski</w:t>
      </w:r>
      <w:r w:rsidRPr="00F81BAA">
        <w:rPr>
          <w:rFonts w:eastAsia="Times New Roman"/>
          <w:lang w:val="pl-PL"/>
        </w:rPr>
        <w:t xml:space="preserve">. </w:t>
      </w:r>
      <w:r w:rsidRPr="00F81BAA">
        <w:rPr>
          <w:rFonts w:eastAsia="Times New Roman"/>
          <w:i/>
          <w:iCs/>
          <w:lang w:val="pl-PL"/>
        </w:rPr>
        <w:t xml:space="preserve">Ważne, aby wziąć pod uwagę parametry, które będą decydowały o jej atrakcyjności i konkurencyjności na rynku, a więc położenie, najlepiej niedaleko centrum, wysoka jakość wykończenia oraz dodatkowe udogodniania na terenie obiektu </w:t>
      </w:r>
      <w:r w:rsidRPr="00F81BAA">
        <w:rPr>
          <w:rFonts w:eastAsia="Times New Roman"/>
          <w:lang w:val="pl-PL"/>
        </w:rPr>
        <w:t>- dodaje.</w:t>
      </w:r>
    </w:p>
    <w:p w14:paraId="4A021CAC" w14:textId="4E12C79A" w:rsidR="00F81BAA" w:rsidRDefault="00F81BAA" w:rsidP="00F81BAA">
      <w:pPr>
        <w:pStyle w:val="primepapierstyl"/>
        <w:rPr>
          <w:rFonts w:eastAsia="Times New Roman"/>
          <w:lang w:val="pl-PL"/>
        </w:rPr>
      </w:pPr>
    </w:p>
    <w:p w14:paraId="418045F9" w14:textId="77777777" w:rsidR="00F81BAA" w:rsidRPr="00F81BAA" w:rsidRDefault="00F81BAA" w:rsidP="00F81BAA">
      <w:pPr>
        <w:pStyle w:val="primepapierstyl"/>
        <w:rPr>
          <w:rFonts w:eastAsia="Times New Roman"/>
        </w:rPr>
      </w:pPr>
    </w:p>
    <w:p w14:paraId="481D90D7" w14:textId="77777777" w:rsidR="00651BEE" w:rsidRPr="00EA0F9C" w:rsidRDefault="00651BEE" w:rsidP="00651BEE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314A507D" w14:textId="77777777" w:rsidR="00651BEE" w:rsidRPr="00826F14" w:rsidRDefault="00651BEE" w:rsidP="00651BEE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0AFE90B9" w14:textId="77777777" w:rsidR="00651BEE" w:rsidRPr="00826F14" w:rsidRDefault="00651BEE" w:rsidP="00651BEE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aleksandra.masnica@primetimepr.pl</w:t>
      </w:r>
    </w:p>
    <w:p w14:paraId="6302BD5B" w14:textId="77777777" w:rsidR="00651BEE" w:rsidRPr="006B7A6A" w:rsidRDefault="00651BEE" w:rsidP="00651BEE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p w14:paraId="739C8197" w14:textId="77777777" w:rsidR="00651BEE" w:rsidRPr="00651BEE" w:rsidRDefault="00651BEE" w:rsidP="00651BEE">
      <w:pPr>
        <w:pStyle w:val="primepapierstyl"/>
        <w:rPr>
          <w:rFonts w:eastAsia="Times New Roman"/>
          <w:lang w:val="pl-PL"/>
        </w:rPr>
      </w:pPr>
    </w:p>
    <w:sectPr w:rsidR="00651BEE" w:rsidRPr="00651BEE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A250" w14:textId="77777777" w:rsidR="00BC37BE" w:rsidRDefault="00BC37BE" w:rsidP="00EB07E0">
      <w:pPr>
        <w:spacing w:after="0" w:line="240" w:lineRule="auto"/>
      </w:pPr>
      <w:r>
        <w:separator/>
      </w:r>
    </w:p>
  </w:endnote>
  <w:endnote w:type="continuationSeparator" w:id="0">
    <w:p w14:paraId="5EF944BF" w14:textId="77777777" w:rsidR="00BC37BE" w:rsidRDefault="00BC37B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D38A" w14:textId="77777777" w:rsidR="00BC37BE" w:rsidRDefault="00BC37BE" w:rsidP="00EB07E0">
      <w:pPr>
        <w:spacing w:after="0" w:line="240" w:lineRule="auto"/>
      </w:pPr>
      <w:r>
        <w:separator/>
      </w:r>
    </w:p>
  </w:footnote>
  <w:footnote w:type="continuationSeparator" w:id="0">
    <w:p w14:paraId="2F0B75AC" w14:textId="77777777" w:rsidR="00BC37BE" w:rsidRDefault="00BC37B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C163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C163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3393"/>
    <w:rsid w:val="0003475D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64FB7"/>
    <w:rsid w:val="00365C43"/>
    <w:rsid w:val="00367EE4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476AC"/>
    <w:rsid w:val="00570557"/>
    <w:rsid w:val="005A1912"/>
    <w:rsid w:val="005C296A"/>
    <w:rsid w:val="005E117C"/>
    <w:rsid w:val="005F76F0"/>
    <w:rsid w:val="00631BAE"/>
    <w:rsid w:val="0064203F"/>
    <w:rsid w:val="00651A80"/>
    <w:rsid w:val="00651BEE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C37BE"/>
    <w:rsid w:val="00BD5243"/>
    <w:rsid w:val="00BD67D5"/>
    <w:rsid w:val="00C24BFB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B43D-E50E-4090-B478-5368B8FD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15</cp:revision>
  <cp:lastPrinted>2020-02-04T13:20:00Z</cp:lastPrinted>
  <dcterms:created xsi:type="dcterms:W3CDTF">2019-12-13T11:20:00Z</dcterms:created>
  <dcterms:modified xsi:type="dcterms:W3CDTF">2020-11-26T16:13:00Z</dcterms:modified>
</cp:coreProperties>
</file>