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685"/>
        <w:gridCol w:w="1759"/>
        <w:gridCol w:w="4303"/>
      </w:tblGrid>
      <w:tr w:rsidR="007A0B4C" w:rsidRPr="007A0B4C" w14:paraId="5FF5301E" w14:textId="77777777" w:rsidTr="007A0B4C">
        <w:trPr>
          <w:trHeight w:val="2682"/>
        </w:trPr>
        <w:tc>
          <w:tcPr>
            <w:tcW w:w="3685" w:type="dxa"/>
          </w:tcPr>
          <w:p w14:paraId="5DC5FA33" w14:textId="77777777" w:rsidR="00B83B67" w:rsidRDefault="00B83B67" w:rsidP="007A0B4C">
            <w:pPr>
              <w:pStyle w:val="primenaglowek2"/>
            </w:pPr>
            <w:r>
              <w:t>Artykuł ekspercki:</w:t>
            </w:r>
          </w:p>
          <w:p w14:paraId="61825B7F" w14:textId="1E531430" w:rsidR="00E07609" w:rsidRPr="00681FE1" w:rsidRDefault="000342EC" w:rsidP="00681FE1">
            <w:pPr>
              <w:pStyle w:val="primepapierstyl"/>
              <w:rPr>
                <w:lang w:val="pl-PL"/>
              </w:rPr>
            </w:pPr>
            <w:r>
              <w:rPr>
                <w:rFonts w:eastAsia="Times New Roman"/>
                <w:lang w:val="pl-PL"/>
              </w:rPr>
              <w:t>Rośnie rynek dóbr luksusowych</w:t>
            </w:r>
          </w:p>
        </w:tc>
        <w:tc>
          <w:tcPr>
            <w:tcW w:w="1759" w:type="dxa"/>
          </w:tcPr>
          <w:p w14:paraId="60FD05F4" w14:textId="77777777" w:rsidR="00E07609" w:rsidRPr="00022541" w:rsidRDefault="00E07609" w:rsidP="00E07609">
            <w:pPr>
              <w:pStyle w:val="primenaglowek2"/>
            </w:pPr>
            <w:r w:rsidRPr="00022541">
              <w:t>Data:</w:t>
            </w:r>
          </w:p>
          <w:p w14:paraId="65DA5447" w14:textId="7DC35E7C" w:rsidR="00E07609" w:rsidRPr="00022541" w:rsidRDefault="000342EC" w:rsidP="001C4990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14</w:t>
            </w:r>
            <w:r w:rsidR="00C83798">
              <w:rPr>
                <w:lang w:val="pl-PL"/>
              </w:rPr>
              <w:t>.0</w:t>
            </w:r>
            <w:r>
              <w:rPr>
                <w:lang w:val="pl-PL"/>
              </w:rPr>
              <w:t>9</w:t>
            </w:r>
            <w:r w:rsidR="007B7D68">
              <w:rPr>
                <w:lang w:val="pl-PL"/>
              </w:rPr>
              <w:t>.2020</w:t>
            </w:r>
          </w:p>
        </w:tc>
        <w:tc>
          <w:tcPr>
            <w:tcW w:w="4303" w:type="dxa"/>
          </w:tcPr>
          <w:p w14:paraId="2E44BC06" w14:textId="441D8578" w:rsidR="001A1A26" w:rsidRPr="007B7D68" w:rsidRDefault="007A0B4C" w:rsidP="001A1A26">
            <w:pPr>
              <w:pStyle w:val="primenaglowek2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BD7C711" wp14:editId="66501F0E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348615</wp:posOffset>
                  </wp:positionV>
                  <wp:extent cx="1171575" cy="1171575"/>
                  <wp:effectExtent l="0" t="0" r="0" b="0"/>
                  <wp:wrapThrough wrapText="bothSides">
                    <wp:wrapPolygon edited="0">
                      <wp:start x="16507" y="7024"/>
                      <wp:lineTo x="2107" y="8780"/>
                      <wp:lineTo x="2107" y="12995"/>
                      <wp:lineTo x="10537" y="14400"/>
                      <wp:lineTo x="12293" y="14400"/>
                      <wp:lineTo x="18615" y="13346"/>
                      <wp:lineTo x="20020" y="11941"/>
                      <wp:lineTo x="18263" y="7024"/>
                      <wp:lineTo x="16507" y="7024"/>
                    </wp:wrapPolygon>
                  </wp:wrapThrough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ligain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7D68">
              <w:t>Obligain</w:t>
            </w:r>
          </w:p>
          <w:p w14:paraId="48E6F942" w14:textId="73955CFF" w:rsidR="007A0B4C" w:rsidRPr="007B7D68" w:rsidRDefault="007A0B4C" w:rsidP="001A1A26">
            <w:pPr>
              <w:pStyle w:val="primenaglowek2"/>
            </w:pPr>
          </w:p>
        </w:tc>
      </w:tr>
    </w:tbl>
    <w:p w14:paraId="1391F978" w14:textId="6BA97DB3" w:rsidR="000342EC" w:rsidRPr="000342EC" w:rsidRDefault="000342EC" w:rsidP="000342EC">
      <w:pPr>
        <w:pStyle w:val="primenaglowek1"/>
        <w:jc w:val="center"/>
        <w:rPr>
          <w:rFonts w:eastAsia="Times New Roman"/>
        </w:rPr>
      </w:pPr>
      <w:r w:rsidRPr="000342EC">
        <w:rPr>
          <w:rFonts w:eastAsia="Times New Roman"/>
        </w:rPr>
        <w:t>Rośnie rynek dóbr luksusowych</w:t>
      </w:r>
    </w:p>
    <w:p w14:paraId="621C1FF2" w14:textId="77777777" w:rsidR="000342EC" w:rsidRPr="000342EC" w:rsidRDefault="000342EC" w:rsidP="00034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2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DB6905" w14:textId="4CBA4682" w:rsidR="000342EC" w:rsidRPr="000342EC" w:rsidRDefault="000342EC" w:rsidP="000342EC">
      <w:pPr>
        <w:pStyle w:val="primenaglowek2"/>
        <w:rPr>
          <w:rFonts w:eastAsia="Times New Roman"/>
        </w:rPr>
      </w:pPr>
      <w:r w:rsidRPr="000342EC">
        <w:rPr>
          <w:rFonts w:eastAsia="Times New Roman"/>
        </w:rPr>
        <w:t>Eksperci wskazują, że branża dóbr luksusowych w Polsce rośnie w siłę, goniąc kraje Europy Zachodniej. Obok ekskluzywnych samochodów dużą popularnością cieszą się usługi hotelarskie i SPA, a do najbardziej prestiżowych inwestycji należą niewątpliwie dzieła wybitnych artystów. Co kupują najbogatsi Polacy i w jaki sposób pomnażają swój majątek?</w:t>
      </w:r>
    </w:p>
    <w:p w14:paraId="1A58C4F4" w14:textId="77777777" w:rsidR="000342EC" w:rsidRPr="000342EC" w:rsidRDefault="000342EC" w:rsidP="000342EC">
      <w:pPr>
        <w:pStyle w:val="primenaglowek2"/>
        <w:rPr>
          <w:rFonts w:eastAsia="Times New Roman"/>
        </w:rPr>
      </w:pPr>
      <w:r w:rsidRPr="000342EC">
        <w:rPr>
          <w:rFonts w:eastAsia="Times New Roman"/>
        </w:rPr>
        <w:t>Coraz więcej bogatych</w:t>
      </w:r>
    </w:p>
    <w:p w14:paraId="5A8879D7" w14:textId="77777777" w:rsidR="000342EC" w:rsidRPr="000342EC" w:rsidRDefault="000342EC" w:rsidP="00034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2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85E85EA" w14:textId="18AADD89" w:rsidR="000342EC" w:rsidRPr="00DC36C0" w:rsidRDefault="000342EC" w:rsidP="000342EC">
      <w:pPr>
        <w:pStyle w:val="primepapierstyl"/>
        <w:rPr>
          <w:rFonts w:eastAsia="Times New Roman"/>
          <w:lang w:val="pl-PL"/>
        </w:rPr>
      </w:pPr>
      <w:r w:rsidRPr="00DC36C0">
        <w:rPr>
          <w:rFonts w:eastAsia="Times New Roman"/>
          <w:lang w:val="pl-PL"/>
        </w:rPr>
        <w:t xml:space="preserve">W 2019 roku rynek dóbr luksusowych w Polsce powiększył się o 5,4 proc. w porównaniu do roku poprzedniego i wart jest przeszło 25 mld złotych. W roku 2018 mieszkało w naszym kraju ponad 1,4 mln osób zarabiających miesięcznie więcej niż 7,1 tys. zł brutto, przeszło 234 tys. osób, których dochód miesięczny przekraczał 20 tys. zł brutto, a bardzo bogatych, o dochodach powyżej 50 tys. zł brutto było prawie 67 tys. Najszybciej wzbogacającą się grupą wśród osób zamożnych były osoby o dochodach rocznych powyżej 1 mln zł brutto, stanowiący 32 tys. Najwięcej spośród </w:t>
      </w:r>
      <w:r w:rsidRPr="00DC36C0">
        <w:rPr>
          <w:rFonts w:eastAsia="Times New Roman"/>
          <w:lang w:val="pl-PL"/>
        </w:rPr>
        <w:lastRenderedPageBreak/>
        <w:t>nich pochodziło z województwa mazowieckiego, wielkopolskiego i małopolskiego. Eksperci prognozują, że do roku 2022 r. w naszym kraju osób, których dochody miesięczne wynoszą powyżej 7,1 tys. zł brutto, może być nawet 2 mln, a do 2024 roku rynek dóbr luksusowych może osiągnąć wartość 38 miliardów złotych. (KPMG, “Rynek dóbr luksusowych w Polsce, 2019”).</w:t>
      </w:r>
    </w:p>
    <w:p w14:paraId="6D45CAAD" w14:textId="4BD38FB4" w:rsidR="000342EC" w:rsidRPr="00DC36C0" w:rsidRDefault="000342EC" w:rsidP="000342EC">
      <w:pPr>
        <w:pStyle w:val="primepapierstyl"/>
        <w:rPr>
          <w:rFonts w:eastAsia="Times New Roman"/>
          <w:lang w:val="pl-PL"/>
        </w:rPr>
      </w:pPr>
      <w:r w:rsidRPr="000342EC">
        <w:rPr>
          <w:rFonts w:eastAsia="Times New Roman"/>
          <w:lang w:val="pl-PL"/>
        </w:rPr>
        <w:t xml:space="preserve">Jak podaje Global </w:t>
      </w:r>
      <w:proofErr w:type="spellStart"/>
      <w:r w:rsidRPr="000342EC">
        <w:rPr>
          <w:rFonts w:eastAsia="Times New Roman"/>
          <w:lang w:val="pl-PL"/>
        </w:rPr>
        <w:t>Wealth</w:t>
      </w:r>
      <w:proofErr w:type="spellEnd"/>
      <w:r w:rsidRPr="000342EC">
        <w:rPr>
          <w:rFonts w:eastAsia="Times New Roman"/>
          <w:lang w:val="pl-PL"/>
        </w:rPr>
        <w:t xml:space="preserve"> Databook 2019, w Polsce mieszka prawie 116 tys. osób, które należą do grupy </w:t>
      </w:r>
      <w:r w:rsidRPr="000342EC">
        <w:rPr>
          <w:rFonts w:eastAsia="Times New Roman"/>
          <w:i/>
          <w:iCs/>
          <w:lang w:val="pl-PL"/>
        </w:rPr>
        <w:t xml:space="preserve">high net worth individuals, </w:t>
      </w:r>
      <w:r w:rsidRPr="000342EC">
        <w:rPr>
          <w:rFonts w:eastAsia="Times New Roman"/>
          <w:lang w:val="pl-PL"/>
        </w:rPr>
        <w:t xml:space="preserve">czyli takich, których majątek netto to ponad 1 mln dolarów. </w:t>
      </w:r>
      <w:r w:rsidRPr="00DC36C0">
        <w:rPr>
          <w:rFonts w:eastAsia="Times New Roman"/>
          <w:lang w:val="pl-PL"/>
        </w:rPr>
        <w:t>Pod tym względem wyprzedzamy już takie kraje jak Finlandia i Grecja, jednak wciąż pozostajemy w tyle m.in. za Niemcami, Wielką Brytanią czy Francją.</w:t>
      </w:r>
    </w:p>
    <w:p w14:paraId="4338268B" w14:textId="4E428373" w:rsidR="000342EC" w:rsidRPr="00DC36C0" w:rsidRDefault="000342EC" w:rsidP="000342EC">
      <w:pPr>
        <w:pStyle w:val="primepapierstyl"/>
        <w:rPr>
          <w:rFonts w:eastAsia="Times New Roman"/>
          <w:lang w:val="pl-PL"/>
        </w:rPr>
      </w:pPr>
      <w:r w:rsidRPr="000342EC">
        <w:rPr>
          <w:rFonts w:eastAsia="Times New Roman"/>
          <w:i/>
          <w:iCs/>
          <w:lang w:val="pl-PL"/>
        </w:rPr>
        <w:t xml:space="preserve">- Obecna dynamika bogacenia się Polaków sprawia, że nasz kraj jest atrakcyjnym rynkiem dla producentów dóbr luksusowych. </w:t>
      </w:r>
      <w:r w:rsidRPr="00DC36C0">
        <w:rPr>
          <w:rFonts w:eastAsia="Times New Roman"/>
          <w:i/>
          <w:iCs/>
          <w:lang w:val="pl-PL"/>
        </w:rPr>
        <w:t xml:space="preserve">Choć nie wypadamy jeszcze porównywalnie z krajami Europy Zachodniej, to w ostatnich latach obserwuje się mocną tendencję wzrostową, Polska cały czas goni czołówkę Europejską - </w:t>
      </w:r>
      <w:r w:rsidRPr="00DC36C0">
        <w:rPr>
          <w:rFonts w:eastAsia="Times New Roman"/>
          <w:lang w:val="pl-PL"/>
        </w:rPr>
        <w:t>twierdzi Marcel Łaski, doradca klienta Reliance Polska.   </w:t>
      </w:r>
      <w:r w:rsidRPr="00DC36C0">
        <w:rPr>
          <w:rFonts w:eastAsia="Times New Roman"/>
          <w:i/>
          <w:iCs/>
          <w:lang w:val="pl-PL"/>
        </w:rPr>
        <w:t xml:space="preserve"> - Zwróćmy uwagę na to, że nabywcami dóbr luksusowych są nie tylko najbogatsi, nabywcą może być tak naprawdę każdy, kto posiada oszczędności, chociaż </w:t>
      </w:r>
      <w:r w:rsidRPr="00DC36C0">
        <w:rPr>
          <w:rFonts w:ascii="Arial" w:eastAsia="Times New Roman" w:hAnsi="Arial" w:cs="Arial"/>
          <w:lang w:val="pl-PL"/>
        </w:rPr>
        <w:t> </w:t>
      </w:r>
      <w:r w:rsidRPr="00DC36C0">
        <w:rPr>
          <w:rFonts w:eastAsia="Times New Roman"/>
          <w:i/>
          <w:iCs/>
          <w:lang w:val="pl-PL"/>
        </w:rPr>
        <w:t xml:space="preserve">procentowo wśród najzamożniejszych dobra luksusowe cechują się największą popularnością </w:t>
      </w:r>
      <w:r w:rsidRPr="00DC36C0">
        <w:rPr>
          <w:rFonts w:eastAsia="Times New Roman"/>
          <w:lang w:val="pl-PL"/>
        </w:rPr>
        <w:t>- dodaje.</w:t>
      </w:r>
    </w:p>
    <w:p w14:paraId="5C2B86C0" w14:textId="77777777" w:rsidR="000342EC" w:rsidRPr="000342EC" w:rsidRDefault="000342EC" w:rsidP="000342EC">
      <w:pPr>
        <w:pStyle w:val="primenaglowek2"/>
        <w:rPr>
          <w:rFonts w:eastAsia="Times New Roman"/>
        </w:rPr>
      </w:pPr>
      <w:r w:rsidRPr="000342EC">
        <w:rPr>
          <w:rFonts w:eastAsia="Times New Roman"/>
        </w:rPr>
        <w:t>SPA, whisky i biżuteria</w:t>
      </w:r>
    </w:p>
    <w:p w14:paraId="212A2934" w14:textId="6B6147CF" w:rsidR="000342EC" w:rsidRPr="00DC36C0" w:rsidRDefault="000342EC" w:rsidP="000342EC">
      <w:pPr>
        <w:pStyle w:val="primepapierstyl"/>
        <w:rPr>
          <w:rFonts w:ascii="Times New Roman" w:eastAsia="Times New Roman" w:hAnsi="Times New Roman" w:cs="Times New Roman"/>
          <w:lang w:val="pl-PL"/>
        </w:rPr>
      </w:pPr>
      <w:r w:rsidRPr="00DC36C0">
        <w:rPr>
          <w:rFonts w:eastAsia="Times New Roman"/>
          <w:lang w:val="pl-PL"/>
        </w:rPr>
        <w:t>Według raportu KPMG w Polsce największym segmentem rynku dóbr luksusowych są samochody. Eksperci szacują, że rynek ten wart jest 16,3 mld zł. Na drugim miejscu plasuje się luksusowa odzież i akcesoria (3,1 mld zł). W segmencie tym na uwagę zasługuje zwłaszcza obuwie, którego udział w rynku jest wyższy niż w części państw Zachodnich m.in. Wielkiej Brytanii, Szwajcarii, Niemczech. </w:t>
      </w:r>
    </w:p>
    <w:p w14:paraId="48E78C9E" w14:textId="216BDAF6" w:rsidR="000342EC" w:rsidRPr="00DC36C0" w:rsidRDefault="000342EC" w:rsidP="000342EC">
      <w:pPr>
        <w:pStyle w:val="primepapierstyl"/>
        <w:rPr>
          <w:rFonts w:eastAsia="Times New Roman"/>
          <w:lang w:val="pl-PL"/>
        </w:rPr>
      </w:pPr>
      <w:r w:rsidRPr="000342EC">
        <w:rPr>
          <w:rFonts w:eastAsia="Times New Roman"/>
          <w:lang w:val="pl-PL"/>
        </w:rPr>
        <w:lastRenderedPageBreak/>
        <w:t xml:space="preserve">Jak wskazują analitycy, najszybciej rozwijająca się branżą są jednak usługi hotelarskie i SPA, których wartość w porównaniu z rokiem poprzednim wzrosła o 11,7 proc. </w:t>
      </w:r>
      <w:r w:rsidRPr="00DC36C0">
        <w:rPr>
          <w:rFonts w:eastAsia="Times New Roman"/>
          <w:lang w:val="pl-PL"/>
        </w:rPr>
        <w:t>Według prognoz segment ten w 2024 roku może osiągnąć 2,2 mld zł, a więc o 58 proc. więcej niż w roku 2019. Oprócz tego na znaczeniu zyskują  najwyższej klasy alkohole (wzrost o 8,9 proc. r./r.), wśród których największą dynamiką wyróżnia się whisky; według prognoz do 2024 roku alkohol ten osiągnie wartość równą 1,2 mld złotych. Optymistyczne przewidywania dotyczą też luksusowej biżuterii, której średnioroczny wzrost w latach 2019-2024 szacowany jest na 6,9 proc. Do innych produktów luksusowych kupowanych w naszym kraju należą nieruchomości, samoloty oraz jachty (KPMG, “Rynek dóbr luksusowych w Polsce, 2019”).</w:t>
      </w:r>
    </w:p>
    <w:p w14:paraId="6B72B742" w14:textId="77777777" w:rsidR="000342EC" w:rsidRPr="000342EC" w:rsidRDefault="000342EC" w:rsidP="000342EC">
      <w:pPr>
        <w:pStyle w:val="primepapierstyl"/>
        <w:rPr>
          <w:rFonts w:eastAsia="Times New Roman"/>
          <w:lang w:val="pl-PL"/>
        </w:rPr>
      </w:pPr>
      <w:r w:rsidRPr="000342EC">
        <w:rPr>
          <w:rFonts w:eastAsia="Times New Roman"/>
          <w:i/>
          <w:iCs/>
          <w:lang w:val="pl-PL"/>
        </w:rPr>
        <w:t xml:space="preserve">-  W Polsce mieszka coraz więcej zamożnych osób, które napędzają rynek dóbr luksusowych. </w:t>
      </w:r>
      <w:r w:rsidRPr="00DC36C0">
        <w:rPr>
          <w:rFonts w:eastAsia="Times New Roman"/>
          <w:i/>
          <w:iCs/>
          <w:lang w:val="pl-PL"/>
        </w:rPr>
        <w:t xml:space="preserve">Warto zauważyć, że prestiżowe produkty nabywane są przez nich  nie tylko jako wyraz osiągniętego statusu, lecz także jako alternatywna forma inwestowania kapitału. Od lat najbogatsi najchętniej inwestują w nieruchomości - ekskluzywne apartamenty i rezydencje, sztabki złota oraz dobrze rokujące spółki. </w:t>
      </w:r>
      <w:r w:rsidRPr="000342EC">
        <w:rPr>
          <w:rFonts w:eastAsia="Times New Roman"/>
          <w:i/>
          <w:iCs/>
          <w:lang w:val="pl-PL"/>
        </w:rPr>
        <w:t xml:space="preserve">Jeśli chodzi o luksusowe alkohole, zalecałbym ostrożność, poza kapitałem, pożądana jest również głęboka wiedza na temat danego produktu </w:t>
      </w:r>
      <w:r w:rsidRPr="000342EC">
        <w:rPr>
          <w:rFonts w:eastAsia="Times New Roman"/>
          <w:lang w:val="pl-PL"/>
        </w:rPr>
        <w:t>- mówi Marcel Łaski, doradca klienta Reliance Polska.</w:t>
      </w:r>
    </w:p>
    <w:p w14:paraId="37BA009F" w14:textId="2A99DAFC" w:rsidR="000342EC" w:rsidRPr="00DC36C0" w:rsidRDefault="000342EC" w:rsidP="000342EC">
      <w:pPr>
        <w:pStyle w:val="primepapierstyl"/>
        <w:rPr>
          <w:rFonts w:eastAsia="Times New Roman"/>
          <w:lang w:val="pl-PL"/>
        </w:rPr>
      </w:pPr>
      <w:r w:rsidRPr="00DC36C0">
        <w:rPr>
          <w:rFonts w:eastAsia="Times New Roman"/>
          <w:b/>
          <w:bCs/>
          <w:color w:val="222222"/>
          <w:lang w:val="pl-PL"/>
        </w:rPr>
        <w:t>Niepowtarzalne dzieła sztuki</w:t>
      </w:r>
    </w:p>
    <w:p w14:paraId="7BA4C4D2" w14:textId="67E7518E" w:rsidR="000342EC" w:rsidRPr="00DC36C0" w:rsidRDefault="000342EC" w:rsidP="000342EC">
      <w:pPr>
        <w:pStyle w:val="primepapierstyl"/>
        <w:rPr>
          <w:rFonts w:eastAsia="Times New Roman"/>
          <w:lang w:val="pl-PL"/>
        </w:rPr>
      </w:pPr>
      <w:r w:rsidRPr="000342EC">
        <w:rPr>
          <w:rFonts w:eastAsia="Times New Roman"/>
          <w:lang w:val="pl-PL"/>
        </w:rPr>
        <w:t xml:space="preserve">Wraz z bogaceniem się społeczeństwa coraz więcej osób interesuje się inwestowaniem nie tylko w produkty ogólnodostępne, ale również w dzieła sztuki, które oprócz prestiżu ich posiadania, cechują się unikatowością i trudnością w ich pozyskaniu. </w:t>
      </w:r>
      <w:r w:rsidRPr="00DC36C0">
        <w:rPr>
          <w:rFonts w:eastAsia="Times New Roman"/>
          <w:lang w:val="pl-PL"/>
        </w:rPr>
        <w:t xml:space="preserve">Z badania przeprowadzonego przez KPMG wynika, że wśród Polaków o dochodach przekraczających 20 tys. zł brutto odsetek osób inwestujących w tego </w:t>
      </w:r>
      <w:r w:rsidRPr="00DC36C0">
        <w:rPr>
          <w:rFonts w:eastAsia="Times New Roman"/>
          <w:lang w:val="pl-PL"/>
        </w:rPr>
        <w:lastRenderedPageBreak/>
        <w:t>typu dobra wynosi 18 proc., a 36 proc. planuje w przyszłości taką inwestycję. (KPMG, “Rynek dóbr luksusowych w Polsce, 2016”).</w:t>
      </w:r>
    </w:p>
    <w:p w14:paraId="7B1FB22F" w14:textId="2ED4B53B" w:rsidR="000342EC" w:rsidRPr="00DC36C0" w:rsidRDefault="000342EC" w:rsidP="000342EC">
      <w:pPr>
        <w:pStyle w:val="primepapierstyl"/>
        <w:rPr>
          <w:rFonts w:eastAsia="Times New Roman"/>
          <w:lang w:val="pl-PL"/>
        </w:rPr>
      </w:pPr>
      <w:r w:rsidRPr="000342EC">
        <w:rPr>
          <w:rFonts w:eastAsia="Times New Roman"/>
          <w:i/>
          <w:iCs/>
          <w:lang w:val="pl-PL"/>
        </w:rPr>
        <w:t xml:space="preserve">- Inwestowanie w dzieła sztuki należy do inwestycji emocjonalnych wysokiego ryzyka, dlatego powinno być przejawem pasji, a nie samej chęci pomnożenia kapitału czy prestiżu posiadania dzieła znanego artysty. </w:t>
      </w:r>
      <w:r w:rsidRPr="00DC36C0">
        <w:rPr>
          <w:rFonts w:eastAsia="Times New Roman"/>
          <w:i/>
          <w:iCs/>
          <w:lang w:val="pl-PL"/>
        </w:rPr>
        <w:t xml:space="preserve">Jeśli ktoś decyduje się na nabycie takiego dobra, nie powinien ulegać namowom osób trzecich czy wyjątkowym okazjom, które praktycznie na tym rynku się nie zdarzają. Należy skorzystać z pomocy sprawdzonego i doświadczonego eksperta, sprawdzić źródło pochodzenia obrazu, a także przeprowadzić własną ekspertyzę. Rynek dzieł sztuki nie jest rynkiem płynnym, czas oczekiwania na zyski może być trudny do oszacowania. Z jednej strony zakup dzieła, może okazać się inwestycją życia, a z drugiej łatwo tutaj paść ofiarą przestępstwa, zwłaszcza gdy nie posiadamy na ten temat odpowiedniej wiedzy </w:t>
      </w:r>
      <w:r w:rsidRPr="00DC36C0">
        <w:rPr>
          <w:rFonts w:eastAsia="Times New Roman"/>
          <w:lang w:val="pl-PL"/>
        </w:rPr>
        <w:t xml:space="preserve">- podkreśla </w:t>
      </w:r>
      <w:r w:rsidR="00DC36C0">
        <w:rPr>
          <w:rFonts w:eastAsia="Times New Roman"/>
          <w:lang w:val="pl-PL"/>
        </w:rPr>
        <w:t xml:space="preserve">doradca klienta </w:t>
      </w:r>
      <w:r w:rsidRPr="00DC36C0">
        <w:rPr>
          <w:rFonts w:eastAsia="Times New Roman"/>
          <w:lang w:val="pl-PL"/>
        </w:rPr>
        <w:t>Reliance Polska.</w:t>
      </w:r>
      <w:bookmarkStart w:id="0" w:name="_GoBack"/>
      <w:bookmarkEnd w:id="0"/>
    </w:p>
    <w:p w14:paraId="0A03A5B2" w14:textId="77777777" w:rsidR="000342EC" w:rsidRPr="00DC36C0" w:rsidRDefault="000342EC" w:rsidP="000342EC">
      <w:pPr>
        <w:pStyle w:val="primepapierstyl"/>
        <w:rPr>
          <w:rFonts w:eastAsia="Times New Roman"/>
          <w:lang w:val="pl-PL"/>
        </w:rPr>
      </w:pPr>
      <w:r w:rsidRPr="00DC36C0">
        <w:rPr>
          <w:rFonts w:eastAsia="Times New Roman"/>
          <w:lang w:val="pl-PL"/>
        </w:rPr>
        <w:t> </w:t>
      </w:r>
    </w:p>
    <w:p w14:paraId="102F58A5" w14:textId="77777777" w:rsidR="00281B5E" w:rsidRPr="00C3413A" w:rsidRDefault="00281B5E" w:rsidP="00281B5E">
      <w:pPr>
        <w:pStyle w:val="primepapierstyl"/>
        <w:rPr>
          <w:rFonts w:eastAsia="Times New Roman"/>
          <w:lang w:val="pl-PL"/>
        </w:rPr>
      </w:pPr>
      <w:r w:rsidRPr="00022541">
        <w:rPr>
          <w:lang w:val="pl-PL"/>
        </w:rPr>
        <w:t xml:space="preserve">. . . . . . . . . . . . . . . . . </w:t>
      </w:r>
    </w:p>
    <w:p w14:paraId="1EBCDDD9" w14:textId="77777777" w:rsidR="00C83798" w:rsidRDefault="00C83798" w:rsidP="00281B5E">
      <w:pPr>
        <w:pStyle w:val="primenaglowek2"/>
      </w:pPr>
    </w:p>
    <w:p w14:paraId="0368656C" w14:textId="37AA63A1" w:rsidR="00281B5E" w:rsidRPr="00022541" w:rsidRDefault="00281B5E" w:rsidP="00281B5E">
      <w:pPr>
        <w:pStyle w:val="primenaglowek2"/>
      </w:pPr>
      <w:r w:rsidRPr="00022541">
        <w:t xml:space="preserve">Więcej informacji: </w:t>
      </w:r>
    </w:p>
    <w:p w14:paraId="57078B8B" w14:textId="77777777" w:rsidR="00281B5E" w:rsidRPr="00022541" w:rsidRDefault="00281B5E" w:rsidP="00281B5E">
      <w:pPr>
        <w:pStyle w:val="primepapierstyl"/>
        <w:rPr>
          <w:lang w:val="pl-PL"/>
        </w:rPr>
      </w:pPr>
      <w:r>
        <w:rPr>
          <w:lang w:val="pl-PL"/>
        </w:rPr>
        <w:t>Aleksandra Maśnica</w:t>
      </w:r>
    </w:p>
    <w:p w14:paraId="57812CE2" w14:textId="77777777" w:rsidR="00281B5E" w:rsidRPr="007B7D68" w:rsidRDefault="00281B5E" w:rsidP="00281B5E">
      <w:pPr>
        <w:pStyle w:val="primepapierstyl"/>
        <w:rPr>
          <w:lang w:val="pl-PL"/>
        </w:rPr>
      </w:pPr>
      <w:r w:rsidRPr="007B7D68">
        <w:rPr>
          <w:lang w:val="pl-PL"/>
        </w:rPr>
        <w:t>e-mail: aleksandra.masnica@primetimepr.pl</w:t>
      </w:r>
    </w:p>
    <w:p w14:paraId="11A3CEB1" w14:textId="77777777" w:rsidR="00281B5E" w:rsidRPr="00022541" w:rsidRDefault="00281B5E" w:rsidP="00281B5E">
      <w:pPr>
        <w:pStyle w:val="primepapierstyl"/>
        <w:rPr>
          <w:lang w:val="pl-PL"/>
        </w:rPr>
      </w:pPr>
      <w:r w:rsidRPr="00022541">
        <w:rPr>
          <w:lang w:val="pl-PL"/>
        </w:rPr>
        <w:t>tel. 12 313 00 87</w:t>
      </w:r>
    </w:p>
    <w:p w14:paraId="4382E8F2" w14:textId="77777777" w:rsidR="00281B5E" w:rsidRPr="00B96E32" w:rsidRDefault="00281B5E" w:rsidP="00EC4258">
      <w:pPr>
        <w:pStyle w:val="primepapierstyl"/>
        <w:rPr>
          <w:rFonts w:eastAsia="Times New Roman"/>
          <w:lang w:val="pl-PL"/>
        </w:rPr>
      </w:pPr>
    </w:p>
    <w:sectPr w:rsidR="00281B5E" w:rsidRPr="00B96E32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2E09F" w14:textId="77777777" w:rsidR="00A81750" w:rsidRDefault="00A81750" w:rsidP="00EB07E0">
      <w:pPr>
        <w:spacing w:after="0" w:line="240" w:lineRule="auto"/>
      </w:pPr>
      <w:r>
        <w:separator/>
      </w:r>
    </w:p>
  </w:endnote>
  <w:endnote w:type="continuationSeparator" w:id="0">
    <w:p w14:paraId="577B550C" w14:textId="77777777" w:rsidR="00A81750" w:rsidRDefault="00A81750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31C9C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7B718D7C" wp14:editId="4E4DD6A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FD74AD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E2534" w14:textId="77777777" w:rsidR="00A81750" w:rsidRDefault="00A81750" w:rsidP="00EB07E0">
      <w:pPr>
        <w:spacing w:after="0" w:line="240" w:lineRule="auto"/>
      </w:pPr>
      <w:r>
        <w:separator/>
      </w:r>
    </w:p>
  </w:footnote>
  <w:footnote w:type="continuationSeparator" w:id="0">
    <w:p w14:paraId="7ADFB5A5" w14:textId="77777777" w:rsidR="00A81750" w:rsidRDefault="00A81750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B2403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2786CA7C" wp14:editId="7912B562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156BD" w14:textId="77777777" w:rsidR="00DD0F6A" w:rsidRDefault="00E95E6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DC57599" wp14:editId="7B3D584D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0308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53D1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C57599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" o:allowincell="f" stroked="f">
              <v:textbox style="mso-fit-shape-to-text:t" inset="0,,0">
                <w:txbxContent>
                  <w:p w14:paraId="1B30308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53D1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E0"/>
    <w:rsid w:val="00003C24"/>
    <w:rsid w:val="00006745"/>
    <w:rsid w:val="00007D62"/>
    <w:rsid w:val="000136DC"/>
    <w:rsid w:val="00022541"/>
    <w:rsid w:val="00025CB2"/>
    <w:rsid w:val="00026FFB"/>
    <w:rsid w:val="0003064D"/>
    <w:rsid w:val="000342EC"/>
    <w:rsid w:val="000472DF"/>
    <w:rsid w:val="00050E54"/>
    <w:rsid w:val="00053D1F"/>
    <w:rsid w:val="0005773B"/>
    <w:rsid w:val="000B0CFA"/>
    <w:rsid w:val="000C23A9"/>
    <w:rsid w:val="00113B9E"/>
    <w:rsid w:val="001278C4"/>
    <w:rsid w:val="0013180F"/>
    <w:rsid w:val="001338FF"/>
    <w:rsid w:val="00140C03"/>
    <w:rsid w:val="001433D0"/>
    <w:rsid w:val="0017097A"/>
    <w:rsid w:val="00183AD7"/>
    <w:rsid w:val="0019175E"/>
    <w:rsid w:val="00192D90"/>
    <w:rsid w:val="001A0C5B"/>
    <w:rsid w:val="001A1A26"/>
    <w:rsid w:val="001C4990"/>
    <w:rsid w:val="001C546B"/>
    <w:rsid w:val="001D19AB"/>
    <w:rsid w:val="001D7BF1"/>
    <w:rsid w:val="00217C9F"/>
    <w:rsid w:val="00241843"/>
    <w:rsid w:val="0024270E"/>
    <w:rsid w:val="002510E3"/>
    <w:rsid w:val="002625F0"/>
    <w:rsid w:val="00281752"/>
    <w:rsid w:val="00281B5E"/>
    <w:rsid w:val="00294765"/>
    <w:rsid w:val="002A79A4"/>
    <w:rsid w:val="002B2367"/>
    <w:rsid w:val="002B2A68"/>
    <w:rsid w:val="002F6BCF"/>
    <w:rsid w:val="003256ED"/>
    <w:rsid w:val="00326ABF"/>
    <w:rsid w:val="00341078"/>
    <w:rsid w:val="00345D48"/>
    <w:rsid w:val="003500E8"/>
    <w:rsid w:val="00355217"/>
    <w:rsid w:val="0037191A"/>
    <w:rsid w:val="00381D2B"/>
    <w:rsid w:val="00382949"/>
    <w:rsid w:val="003919B9"/>
    <w:rsid w:val="0039212C"/>
    <w:rsid w:val="003A6A3E"/>
    <w:rsid w:val="003D2C20"/>
    <w:rsid w:val="003E0117"/>
    <w:rsid w:val="003E6F57"/>
    <w:rsid w:val="003F2354"/>
    <w:rsid w:val="004070EE"/>
    <w:rsid w:val="00410B73"/>
    <w:rsid w:val="00415459"/>
    <w:rsid w:val="00415D27"/>
    <w:rsid w:val="00437A23"/>
    <w:rsid w:val="004542D0"/>
    <w:rsid w:val="004A23A8"/>
    <w:rsid w:val="004A259A"/>
    <w:rsid w:val="004C6339"/>
    <w:rsid w:val="004C6726"/>
    <w:rsid w:val="004E01A7"/>
    <w:rsid w:val="004F43E4"/>
    <w:rsid w:val="00534580"/>
    <w:rsid w:val="00551A21"/>
    <w:rsid w:val="005820EA"/>
    <w:rsid w:val="005877A7"/>
    <w:rsid w:val="00594490"/>
    <w:rsid w:val="00595B41"/>
    <w:rsid w:val="005B2715"/>
    <w:rsid w:val="005D6EE1"/>
    <w:rsid w:val="005E75EF"/>
    <w:rsid w:val="005F22EE"/>
    <w:rsid w:val="005F76F0"/>
    <w:rsid w:val="00604297"/>
    <w:rsid w:val="006062E4"/>
    <w:rsid w:val="00621F08"/>
    <w:rsid w:val="0064517E"/>
    <w:rsid w:val="006563EE"/>
    <w:rsid w:val="00681FE1"/>
    <w:rsid w:val="00683618"/>
    <w:rsid w:val="006913AD"/>
    <w:rsid w:val="006936F8"/>
    <w:rsid w:val="0069791A"/>
    <w:rsid w:val="006C1EDF"/>
    <w:rsid w:val="006C5107"/>
    <w:rsid w:val="006E3967"/>
    <w:rsid w:val="007222CA"/>
    <w:rsid w:val="00725651"/>
    <w:rsid w:val="007555D3"/>
    <w:rsid w:val="00757675"/>
    <w:rsid w:val="007A0B4C"/>
    <w:rsid w:val="007A285F"/>
    <w:rsid w:val="007A3759"/>
    <w:rsid w:val="007A6C78"/>
    <w:rsid w:val="007B7D68"/>
    <w:rsid w:val="007C01D4"/>
    <w:rsid w:val="007C4D9B"/>
    <w:rsid w:val="007D0A68"/>
    <w:rsid w:val="007D2517"/>
    <w:rsid w:val="007E3FB0"/>
    <w:rsid w:val="007E5984"/>
    <w:rsid w:val="00820C31"/>
    <w:rsid w:val="008A5D98"/>
    <w:rsid w:val="008B148F"/>
    <w:rsid w:val="008B5000"/>
    <w:rsid w:val="00900E48"/>
    <w:rsid w:val="009017D9"/>
    <w:rsid w:val="009049C0"/>
    <w:rsid w:val="00906052"/>
    <w:rsid w:val="00916A17"/>
    <w:rsid w:val="00947A0A"/>
    <w:rsid w:val="009569B5"/>
    <w:rsid w:val="009616CE"/>
    <w:rsid w:val="00963CC6"/>
    <w:rsid w:val="00970A3B"/>
    <w:rsid w:val="009858D2"/>
    <w:rsid w:val="00993FA4"/>
    <w:rsid w:val="009A544F"/>
    <w:rsid w:val="009A54B6"/>
    <w:rsid w:val="009A6BCA"/>
    <w:rsid w:val="009D013C"/>
    <w:rsid w:val="009E2155"/>
    <w:rsid w:val="009E69FA"/>
    <w:rsid w:val="009F2721"/>
    <w:rsid w:val="00A00F32"/>
    <w:rsid w:val="00A32152"/>
    <w:rsid w:val="00A56AC6"/>
    <w:rsid w:val="00A57D5C"/>
    <w:rsid w:val="00A6114A"/>
    <w:rsid w:val="00A81750"/>
    <w:rsid w:val="00AB6031"/>
    <w:rsid w:val="00AD016E"/>
    <w:rsid w:val="00AD3BB7"/>
    <w:rsid w:val="00AD5CE4"/>
    <w:rsid w:val="00AE61E0"/>
    <w:rsid w:val="00B22390"/>
    <w:rsid w:val="00B22A6C"/>
    <w:rsid w:val="00B432CE"/>
    <w:rsid w:val="00B46C78"/>
    <w:rsid w:val="00B6372B"/>
    <w:rsid w:val="00B63B81"/>
    <w:rsid w:val="00B65257"/>
    <w:rsid w:val="00B74D4E"/>
    <w:rsid w:val="00B83B67"/>
    <w:rsid w:val="00B8608C"/>
    <w:rsid w:val="00B86C3A"/>
    <w:rsid w:val="00B96E32"/>
    <w:rsid w:val="00BA17A6"/>
    <w:rsid w:val="00BA376B"/>
    <w:rsid w:val="00BC0053"/>
    <w:rsid w:val="00BC06CB"/>
    <w:rsid w:val="00BC28EF"/>
    <w:rsid w:val="00BE3677"/>
    <w:rsid w:val="00C0660A"/>
    <w:rsid w:val="00C21E3E"/>
    <w:rsid w:val="00C317D5"/>
    <w:rsid w:val="00C3413A"/>
    <w:rsid w:val="00C41654"/>
    <w:rsid w:val="00C44B13"/>
    <w:rsid w:val="00C473E5"/>
    <w:rsid w:val="00C83798"/>
    <w:rsid w:val="00CB1CF9"/>
    <w:rsid w:val="00CB375A"/>
    <w:rsid w:val="00CB41BD"/>
    <w:rsid w:val="00CC7F55"/>
    <w:rsid w:val="00CD4D35"/>
    <w:rsid w:val="00CF5560"/>
    <w:rsid w:val="00CF66E9"/>
    <w:rsid w:val="00CF69BF"/>
    <w:rsid w:val="00D027E9"/>
    <w:rsid w:val="00D05048"/>
    <w:rsid w:val="00D1088A"/>
    <w:rsid w:val="00D165FC"/>
    <w:rsid w:val="00D211C8"/>
    <w:rsid w:val="00D42716"/>
    <w:rsid w:val="00D52E6B"/>
    <w:rsid w:val="00D5711F"/>
    <w:rsid w:val="00D617AA"/>
    <w:rsid w:val="00D731FB"/>
    <w:rsid w:val="00D8067D"/>
    <w:rsid w:val="00D927AE"/>
    <w:rsid w:val="00DA3BB6"/>
    <w:rsid w:val="00DA5F0A"/>
    <w:rsid w:val="00DC2E99"/>
    <w:rsid w:val="00DC36C0"/>
    <w:rsid w:val="00DD0F6A"/>
    <w:rsid w:val="00DE5FC0"/>
    <w:rsid w:val="00DF1DE3"/>
    <w:rsid w:val="00E019E7"/>
    <w:rsid w:val="00E01F27"/>
    <w:rsid w:val="00E07609"/>
    <w:rsid w:val="00E1152E"/>
    <w:rsid w:val="00E118B0"/>
    <w:rsid w:val="00E17E2F"/>
    <w:rsid w:val="00E32CE8"/>
    <w:rsid w:val="00E34517"/>
    <w:rsid w:val="00E427C2"/>
    <w:rsid w:val="00E66A87"/>
    <w:rsid w:val="00E77445"/>
    <w:rsid w:val="00E905A9"/>
    <w:rsid w:val="00E93671"/>
    <w:rsid w:val="00E95E68"/>
    <w:rsid w:val="00EB07E0"/>
    <w:rsid w:val="00EB42A2"/>
    <w:rsid w:val="00EB4CBB"/>
    <w:rsid w:val="00EB6A3D"/>
    <w:rsid w:val="00EC4258"/>
    <w:rsid w:val="00ED67A1"/>
    <w:rsid w:val="00EE7610"/>
    <w:rsid w:val="00EF326E"/>
    <w:rsid w:val="00F245E6"/>
    <w:rsid w:val="00F33B93"/>
    <w:rsid w:val="00F55396"/>
    <w:rsid w:val="00F638B7"/>
    <w:rsid w:val="00F71352"/>
    <w:rsid w:val="00F71FD3"/>
    <w:rsid w:val="00F76DC5"/>
    <w:rsid w:val="00F84B47"/>
    <w:rsid w:val="00F97C49"/>
    <w:rsid w:val="00FA7979"/>
    <w:rsid w:val="00FB0088"/>
    <w:rsid w:val="00FC556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90326"/>
  <w15:docId w15:val="{38656446-6EE4-406D-97BD-5EA8C669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55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B4755-27BB-4FA2-BB33-A2126BC9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CJ BLOK SP. Z O.O.</cp:lastModifiedBy>
  <cp:revision>9</cp:revision>
  <cp:lastPrinted>2019-11-15T10:04:00Z</cp:lastPrinted>
  <dcterms:created xsi:type="dcterms:W3CDTF">2020-06-16T08:25:00Z</dcterms:created>
  <dcterms:modified xsi:type="dcterms:W3CDTF">2020-09-14T10:00:00Z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-180609880</vt:i4>
  </property>
</Properties>
</file>