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45569EE3" w:rsidR="00E07609" w:rsidRPr="002917E7" w:rsidRDefault="00784AD6" w:rsidP="002917E7">
            <w:pPr>
              <w:pStyle w:val="primenaglowek2"/>
              <w:spacing w:line="360" w:lineRule="auto"/>
            </w:pPr>
            <w:r>
              <w:rPr>
                <w:b w:val="0"/>
                <w:bCs w:val="0"/>
                <w:color w:val="000000"/>
              </w:rPr>
              <w:t>Polski boom na nowe mieszkania. Europa w tyle</w:t>
            </w:r>
          </w:p>
        </w:tc>
        <w:tc>
          <w:tcPr>
            <w:tcW w:w="2350" w:type="dxa"/>
          </w:tcPr>
          <w:p w14:paraId="4D9F2E79" w14:textId="77777777" w:rsidR="00E07609" w:rsidRPr="006B7A6A" w:rsidRDefault="00E07609" w:rsidP="00E07609">
            <w:pPr>
              <w:pStyle w:val="primenaglowek2"/>
            </w:pPr>
            <w:r w:rsidRPr="006B7A6A">
              <w:t>Data:</w:t>
            </w:r>
          </w:p>
          <w:p w14:paraId="6EC6BF48" w14:textId="4989B8D3" w:rsidR="00E07609" w:rsidRPr="006B7A6A" w:rsidRDefault="00E77FF7" w:rsidP="00E07609">
            <w:pPr>
              <w:pStyle w:val="primepapierstyl"/>
              <w:rPr>
                <w:lang w:val="pl-PL"/>
              </w:rPr>
            </w:pPr>
            <w:r>
              <w:rPr>
                <w:lang w:val="pl-PL"/>
              </w:rPr>
              <w:t>05</w:t>
            </w:r>
            <w:r w:rsidR="00A97AD1" w:rsidRPr="006B7A6A">
              <w:rPr>
                <w:lang w:val="pl-PL"/>
              </w:rPr>
              <w:t>.</w:t>
            </w:r>
            <w:r w:rsidR="005D6953">
              <w:rPr>
                <w:lang w:val="pl-PL"/>
              </w:rPr>
              <w:t>02</w:t>
            </w:r>
            <w:r w:rsidR="004C6DE6">
              <w:rPr>
                <w:lang w:val="pl-PL"/>
              </w:rPr>
              <w:t>.2020</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48C4A0A5" w14:textId="441BEF86" w:rsidR="00784AD6" w:rsidRPr="00784AD6" w:rsidRDefault="00784AD6" w:rsidP="00784AD6">
      <w:pPr>
        <w:pStyle w:val="primenaglowek1"/>
        <w:rPr>
          <w:rFonts w:eastAsia="Times New Roman"/>
        </w:rPr>
      </w:pPr>
      <w:r w:rsidRPr="00784AD6">
        <w:rPr>
          <w:rFonts w:eastAsia="Times New Roman"/>
        </w:rPr>
        <w:t>Polski boom na nowe mieszkania. Europa w tyle</w:t>
      </w:r>
    </w:p>
    <w:p w14:paraId="35956ED1" w14:textId="7EC0BB5F" w:rsidR="00784AD6" w:rsidRPr="00784AD6" w:rsidRDefault="00784AD6" w:rsidP="00784AD6">
      <w:pPr>
        <w:pStyle w:val="primenaglowek2"/>
        <w:rPr>
          <w:rFonts w:eastAsia="Times New Roman"/>
        </w:rPr>
      </w:pPr>
      <w:r w:rsidRPr="00784AD6">
        <w:rPr>
          <w:rFonts w:eastAsia="Times New Roman"/>
        </w:rPr>
        <w:t>W 25 krajach europejskich kupowanych jest mniej nowych mieszkań niż w Polsce - wynika z danych Eurostatu za 2019 r. W tyle za nami pozostają m.in. takie państwa jak Niemcy, Włochy, Hiszpania, Wielka Brytania, Francja oraz Dania. Skąd w Polsce tak duża popularność mieszkań od deweloperów?</w:t>
      </w:r>
    </w:p>
    <w:p w14:paraId="40C90DD6" w14:textId="77777777" w:rsidR="00784AD6" w:rsidRPr="00784AD6" w:rsidRDefault="00784AD6" w:rsidP="00784AD6">
      <w:pPr>
        <w:pStyle w:val="primenaglowek2"/>
        <w:rPr>
          <w:rFonts w:eastAsia="Times New Roman"/>
        </w:rPr>
      </w:pPr>
      <w:r w:rsidRPr="00784AD6">
        <w:rPr>
          <w:rFonts w:eastAsia="Times New Roman"/>
        </w:rPr>
        <w:t>Polski plac budowy</w:t>
      </w:r>
    </w:p>
    <w:p w14:paraId="7C249046" w14:textId="77777777" w:rsidR="00784AD6" w:rsidRPr="00784AD6" w:rsidRDefault="00784AD6" w:rsidP="00784AD6">
      <w:pPr>
        <w:spacing w:after="0" w:line="240" w:lineRule="auto"/>
        <w:rPr>
          <w:rFonts w:ascii="Times New Roman" w:eastAsia="Times New Roman" w:hAnsi="Times New Roman" w:cs="Times New Roman"/>
          <w:sz w:val="24"/>
          <w:szCs w:val="24"/>
        </w:rPr>
      </w:pPr>
    </w:p>
    <w:p w14:paraId="53BCAE91" w14:textId="42E12798" w:rsidR="00784AD6" w:rsidRPr="00784AD6" w:rsidRDefault="00784AD6" w:rsidP="00784AD6">
      <w:pPr>
        <w:pStyle w:val="primepapierstyl"/>
        <w:rPr>
          <w:rFonts w:eastAsia="Times New Roman"/>
          <w:lang w:val="pl-PL"/>
        </w:rPr>
      </w:pPr>
      <w:r w:rsidRPr="00784AD6">
        <w:rPr>
          <w:rFonts w:eastAsia="Times New Roman"/>
        </w:rPr>
        <w:t xml:space="preserve">Najnowsze dane Głównego Urzędu Statystycznego znów przynoszą rekordowe wyniki aktywności deweloperów. W okresie od stycznia do grudnia 2019 roku wprowadzili oni na rynek 130,9 tys. mieszkań, a więc o 16,6 proc. więcej aniżeli w tym samym czasie w roku ubiegłym.  W ciągu analizowanych 12 miesięcy tendencję wzrostową obserwuje się również w przypadku rozpoczętych budów. Jak podaje GUS, jest to 142 tys. mieszkań, tj. o 7,9 proc. więcej niż w analogicznym okresie 2018 r.  Podobnie sytuacja wygląda z nowymi pozwoleniami na budowę. W minionym roku uzyskano ich 167,3 tys., a więc o 4,6 </w:t>
      </w:r>
      <w:r w:rsidRPr="00784AD6">
        <w:rPr>
          <w:rFonts w:eastAsia="Times New Roman"/>
        </w:rPr>
        <w:lastRenderedPageBreak/>
        <w:t xml:space="preserve">proc. więcej niż w roku poprzednim (GUS, </w:t>
      </w:r>
      <w:r w:rsidRPr="00784AD6">
        <w:rPr>
          <w:rFonts w:eastAsia="Times New Roman"/>
          <w:i/>
          <w:iCs/>
        </w:rPr>
        <w:t>Budownictwo mieszkaniowe w okresie I-XII 2019 r.</w:t>
      </w:r>
      <w:r w:rsidRPr="00784AD6">
        <w:rPr>
          <w:rFonts w:eastAsia="Times New Roman"/>
        </w:rPr>
        <w:t xml:space="preserve">). O korzystnej passie mówią też sami deweloperzy - </w:t>
      </w:r>
      <w:r w:rsidRPr="00784AD6">
        <w:rPr>
          <w:rFonts w:eastAsia="Times New Roman"/>
          <w:i/>
          <w:iCs/>
        </w:rPr>
        <w:t xml:space="preserve">nasze wyniki sprzedażowe potwierdzają, że ostatnie miesiące były na rynku nieruchomości bardzo dobrym okresem i sytuacja ta nadal pozostaje bez zmian. </w:t>
      </w:r>
      <w:r w:rsidRPr="00784AD6">
        <w:rPr>
          <w:rFonts w:eastAsia="Times New Roman"/>
          <w:i/>
          <w:iCs/>
          <w:lang w:val="pl-PL"/>
        </w:rPr>
        <w:t xml:space="preserve">Sprzyja temu otoczenie makroekonomiczne; niskie stopy procentowe wciąż zachęcają do kupowania mieszkań nie tylko na użytek własny, ale też w celach inwestycyjnych </w:t>
      </w:r>
      <w:r w:rsidRPr="00784AD6">
        <w:rPr>
          <w:rFonts w:eastAsia="Times New Roman"/>
          <w:lang w:val="pl-PL"/>
        </w:rPr>
        <w:t>- zwraca uwagę Witold Indrychowski, prezes Merari, spółki realizującej inwestycję Śliczna 36i6.</w:t>
      </w:r>
    </w:p>
    <w:p w14:paraId="77990C3B" w14:textId="52B8C444" w:rsidR="00784AD6" w:rsidRPr="00784AD6" w:rsidRDefault="00784AD6" w:rsidP="00784AD6">
      <w:pPr>
        <w:pStyle w:val="primepapierstyl"/>
        <w:rPr>
          <w:rFonts w:eastAsia="Times New Roman"/>
        </w:rPr>
      </w:pPr>
      <w:r w:rsidRPr="00784AD6">
        <w:rPr>
          <w:rFonts w:eastAsia="Times New Roman"/>
          <w:b/>
          <w:bCs/>
        </w:rPr>
        <w:t>Europa daleko za nami</w:t>
      </w:r>
    </w:p>
    <w:p w14:paraId="0A329850" w14:textId="154E3A93" w:rsidR="00784AD6" w:rsidRPr="00784AD6" w:rsidRDefault="00784AD6" w:rsidP="00784AD6">
      <w:pPr>
        <w:pStyle w:val="primepapierstyl"/>
        <w:rPr>
          <w:rFonts w:eastAsia="Times New Roman"/>
        </w:rPr>
      </w:pPr>
      <w:r w:rsidRPr="00784AD6">
        <w:rPr>
          <w:rFonts w:eastAsia="Times New Roman"/>
        </w:rPr>
        <w:t>O trwającym boomie na nowe mieszkania świadczą też dane Europejskiego Urzędu Statystycznego. Udział mieszkań sprzedawanych w Polsce przez deweloperów wynosi obecnie prawie 47 proc. obrotów w całej mieszkaniówce, przy czym w 2010 roku było to tylko 33 proc. (HRE Investment na podstawie danych Eurostatu za 2019 r.). </w:t>
      </w:r>
    </w:p>
    <w:p w14:paraId="5F7E7B13" w14:textId="271A3F5C" w:rsidR="00784AD6" w:rsidRPr="00784AD6" w:rsidRDefault="00784AD6" w:rsidP="00784AD6">
      <w:pPr>
        <w:pStyle w:val="primepapierstyl"/>
        <w:rPr>
          <w:rFonts w:eastAsia="Times New Roman"/>
        </w:rPr>
      </w:pPr>
      <w:r w:rsidRPr="00784AD6">
        <w:rPr>
          <w:rFonts w:eastAsia="Times New Roman"/>
        </w:rPr>
        <w:t>Porównując Polskę z innymi krajami europejskimi, wyniki te są jeszcze bardziej zaskakujące. W Danii udział rynku pierwotnego szacuje się na 1,3 proc., a więc prawie o połowę mniej niż nad Wisłą. Znacznie mniejszą liczbę nowych mieszkań stanowią również lokale we Francji 10,3 proc., Wielkiej Brytanii 10,6 proc., Hiszpanii 14,5 proc, we Włoszech 16,6 proc. czy Niemczech 16,8 proc. W zestawieniu Polskę wyprzedzają tylko takie państwa jak Cypr i Malta; odpowiednio 72,1 proc. i 75,2 proc. Jednakże wyspy te ze względu na niewielką powierzchnię trudno porównywać z obszarem całego naszego kraju (Opracowanie HRE Investments na podstawie danych Eurostatu. Dane za 2019 rok.). </w:t>
      </w:r>
    </w:p>
    <w:p w14:paraId="645DE815" w14:textId="7529D305" w:rsidR="00784AD6" w:rsidRPr="00784AD6" w:rsidRDefault="00784AD6" w:rsidP="00784AD6">
      <w:pPr>
        <w:pStyle w:val="primepapierstyl"/>
        <w:rPr>
          <w:rFonts w:eastAsia="Times New Roman"/>
        </w:rPr>
      </w:pPr>
      <w:r w:rsidRPr="00784AD6">
        <w:rPr>
          <w:rFonts w:eastAsia="Times New Roman"/>
          <w:b/>
          <w:bCs/>
        </w:rPr>
        <w:lastRenderedPageBreak/>
        <w:t>Skąd ten popyt?</w:t>
      </w:r>
    </w:p>
    <w:p w14:paraId="0B94A3B5" w14:textId="60915ACE" w:rsidR="00784AD6" w:rsidRPr="00784AD6" w:rsidRDefault="00784AD6" w:rsidP="00784AD6">
      <w:pPr>
        <w:pStyle w:val="primepapierstyl"/>
        <w:rPr>
          <w:rFonts w:eastAsia="Times New Roman"/>
          <w:lang w:val="pl-PL"/>
        </w:rPr>
      </w:pPr>
      <w:r w:rsidRPr="00784AD6">
        <w:rPr>
          <w:rFonts w:eastAsia="Times New Roman"/>
        </w:rPr>
        <w:t xml:space="preserve">Jak wskazuje Jarosław Jędrzyński, ekspert portalu RynekPierwotny.pl, wysoki popyt na nowe lokale wynika przede wszystkim z deficytu mieszkaniowego, który w Polsce szacowany jest na 2-2,5 mln lokali. Według danych Eurostatu aż 44 proc. Polaków w wieku 25-34 lata, a więc prawie 3 mln dorosłych osób mieszka nadal z rodzicami. </w:t>
      </w:r>
      <w:r w:rsidRPr="00784AD6">
        <w:rPr>
          <w:rFonts w:eastAsia="Times New Roman"/>
          <w:lang w:val="pl-PL"/>
        </w:rPr>
        <w:t>Przy czym średnia dla Unii Europejskiej jest prawie dwa razy niższa. </w:t>
      </w:r>
    </w:p>
    <w:p w14:paraId="7BEC7754" w14:textId="77777777" w:rsidR="00784AD6" w:rsidRDefault="00784AD6" w:rsidP="00784AD6">
      <w:pPr>
        <w:pStyle w:val="primepapierstyl"/>
        <w:rPr>
          <w:rFonts w:eastAsia="Times New Roman"/>
          <w:lang w:val="pl-PL"/>
        </w:rPr>
      </w:pPr>
      <w:r w:rsidRPr="00784AD6">
        <w:rPr>
          <w:rFonts w:eastAsia="Times New Roman"/>
        </w:rPr>
        <w:t xml:space="preserve">Innym często przywoływanym parametrem, który w dość precyzyjny sposób określa poziom rozwoju rynku nieruchomości, jest liczba mieszkań przypadająca na tysiąc mieszkańców. Jak wynika z danych GUS, na koniec 2017 roku przedmiotowy wskaźnik był równy 376 jednostek, przy średnim dla UE wskaźniku 435 lokali. </w:t>
      </w:r>
      <w:r w:rsidRPr="00784AD6">
        <w:rPr>
          <w:rFonts w:eastAsia="Times New Roman"/>
          <w:lang w:val="pl-PL"/>
        </w:rPr>
        <w:t>Poza tym niska rentowność lokat bankowych i wciąż słabo rozwiniętego rynku wynajmu mieszkaniowego w naszym kraju, stanowiącego zaledwie 5 proc. zasobów mieszkaniowych, wpływa na wzrost popytu inwestycyjnego (RynekPierwotny.pl).</w:t>
      </w:r>
    </w:p>
    <w:p w14:paraId="0B2170A5" w14:textId="39AAD3BE" w:rsidR="002917E7" w:rsidRPr="00784AD6" w:rsidRDefault="00784AD6" w:rsidP="00784AD6">
      <w:pPr>
        <w:pStyle w:val="primepapierstyl"/>
        <w:rPr>
          <w:rFonts w:eastAsia="Times New Roman"/>
          <w:lang w:val="pl-PL"/>
        </w:rPr>
      </w:pPr>
      <w:r w:rsidRPr="00784AD6">
        <w:rPr>
          <w:rFonts w:eastAsia="Times New Roman"/>
          <w:lang w:val="pl-PL"/>
        </w:rPr>
        <w:br/>
        <w:t xml:space="preserve">- </w:t>
      </w:r>
      <w:r w:rsidRPr="00784AD6">
        <w:rPr>
          <w:rFonts w:eastAsia="Times New Roman"/>
          <w:i/>
          <w:iCs/>
          <w:lang w:val="pl-PL"/>
        </w:rPr>
        <w:t xml:space="preserve">Wysoki popyt, generowany głównie przez migracje, dotyczy zwłaszcza dużych miast. </w:t>
      </w:r>
      <w:r w:rsidRPr="00784AD6">
        <w:rPr>
          <w:rFonts w:eastAsia="Times New Roman"/>
          <w:i/>
          <w:iCs/>
        </w:rPr>
        <w:t xml:space="preserve">Dość szybko rosnące ceny mieszkań powodują, że osoby, które mają w planach zakup mieszkania, wolą to zrobić teraz niż czekać, obawiając się kolejnych podwyżek </w:t>
      </w:r>
      <w:r w:rsidRPr="00784AD6">
        <w:rPr>
          <w:rFonts w:eastAsia="Times New Roman"/>
        </w:rPr>
        <w:t xml:space="preserve">- zwraca uwagę Witold Indrychowski. - </w:t>
      </w:r>
      <w:r w:rsidRPr="00784AD6">
        <w:rPr>
          <w:rFonts w:eastAsia="Times New Roman"/>
          <w:i/>
          <w:iCs/>
        </w:rPr>
        <w:t xml:space="preserve">Ostatnie lata pokazują, że zakup nieruchomości to stabilna inwestycja, której wartość wzrasta wraz z upływem czasu. To bardzo dobra alternatywa dla niepewnej sytuacji na giełdzie - </w:t>
      </w:r>
      <w:r w:rsidRPr="00784AD6">
        <w:rPr>
          <w:rFonts w:eastAsia="Times New Roman"/>
        </w:rPr>
        <w:t>podsumowuje.</w:t>
      </w:r>
    </w:p>
    <w:p w14:paraId="1A334BA3" w14:textId="77777777" w:rsidR="00784AD6" w:rsidRDefault="00784AD6" w:rsidP="002917E7">
      <w:pPr>
        <w:pStyle w:val="primepapierstyl"/>
        <w:rPr>
          <w:lang w:val="pl-PL"/>
        </w:rPr>
      </w:pPr>
    </w:p>
    <w:p w14:paraId="0DE66E05" w14:textId="77777777" w:rsidR="007D1028" w:rsidRDefault="007D1028" w:rsidP="002917E7">
      <w:pPr>
        <w:pStyle w:val="primepapierstyl"/>
        <w:rPr>
          <w:lang w:val="pl-PL"/>
        </w:rPr>
      </w:pPr>
    </w:p>
    <w:p w14:paraId="22887ECA" w14:textId="77777777" w:rsidR="002917E7" w:rsidRPr="002917E7" w:rsidRDefault="002917E7" w:rsidP="002917E7">
      <w:pPr>
        <w:pStyle w:val="primepapierstyl"/>
        <w:rPr>
          <w:rFonts w:eastAsia="Times New Roman"/>
          <w:lang w:val="pl-PL"/>
        </w:rPr>
      </w:pPr>
      <w:bookmarkStart w:id="0" w:name="_GoBack"/>
      <w:bookmarkEnd w:id="0"/>
      <w:r w:rsidRPr="007139EC">
        <w:rPr>
          <w:lang w:val="pl-PL"/>
        </w:rPr>
        <w:lastRenderedPageBreak/>
        <w:t>.</w:t>
      </w:r>
      <w:r w:rsidRPr="0073362E">
        <w:rPr>
          <w:lang w:val="pl-PL"/>
        </w:rPr>
        <w:t xml:space="preserve"> . . . .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Default="002917E7" w:rsidP="002917E7">
      <w:pPr>
        <w:pStyle w:val="primepapierstyl"/>
        <w:rPr>
          <w:b/>
          <w:lang w:val="es-ES"/>
        </w:rPr>
      </w:pPr>
      <w:r w:rsidRPr="00B16150">
        <w:rPr>
          <w:b/>
          <w:lang w:val="es-ES"/>
        </w:rPr>
        <w:t xml:space="preserve">Aleksandra Maśnica, </w:t>
      </w:r>
    </w:p>
    <w:p w14:paraId="36382E95" w14:textId="77229132" w:rsidR="002917E7" w:rsidRPr="00B16150" w:rsidRDefault="002917E7" w:rsidP="002917E7">
      <w:pPr>
        <w:pStyle w:val="primepapierstyl"/>
        <w:rPr>
          <w:b/>
          <w:lang w:val="es-ES"/>
        </w:rPr>
      </w:pPr>
      <w:r w:rsidRPr="00B16150">
        <w:rPr>
          <w:lang w:val="es-ES"/>
        </w:rPr>
        <w:t>e-mail: aleksandra.masnica@primetimepr.pl</w:t>
      </w:r>
    </w:p>
    <w:p w14:paraId="245FD2A9" w14:textId="77777777" w:rsidR="002917E7" w:rsidRPr="009B74E5" w:rsidRDefault="002917E7" w:rsidP="002917E7">
      <w:pPr>
        <w:pStyle w:val="primepapierstyl"/>
        <w:rPr>
          <w:lang w:val="pl-PL"/>
        </w:rPr>
      </w:pPr>
      <w:r w:rsidRPr="009B74E5">
        <w:rPr>
          <w:lang w:val="pl-PL"/>
        </w:rPr>
        <w:t>tel. 12 313 00 87</w:t>
      </w:r>
    </w:p>
    <w:p w14:paraId="605BDF20" w14:textId="5BAA354E" w:rsidR="004C6DE6" w:rsidRPr="00E129B6" w:rsidRDefault="004C6DE6" w:rsidP="00DD058A">
      <w:pPr>
        <w:pStyle w:val="primepapierstyl"/>
        <w:rPr>
          <w:b/>
          <w:lang w:val="pl-PL"/>
        </w:rPr>
      </w:pPr>
    </w:p>
    <w:sectPr w:rsidR="004C6DE6" w:rsidRPr="00E129B6"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9E61" w14:textId="77777777" w:rsidR="009354E9" w:rsidRDefault="009354E9" w:rsidP="00EB07E0">
      <w:pPr>
        <w:spacing w:after="0" w:line="240" w:lineRule="auto"/>
      </w:pPr>
      <w:r>
        <w:separator/>
      </w:r>
    </w:p>
  </w:endnote>
  <w:endnote w:type="continuationSeparator" w:id="0">
    <w:p w14:paraId="540A577D" w14:textId="77777777" w:rsidR="009354E9" w:rsidRDefault="009354E9"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6B95" w14:textId="77777777" w:rsidR="009354E9" w:rsidRDefault="009354E9" w:rsidP="00EB07E0">
      <w:pPr>
        <w:spacing w:after="0" w:line="240" w:lineRule="auto"/>
      </w:pPr>
      <w:r>
        <w:separator/>
      </w:r>
    </w:p>
  </w:footnote>
  <w:footnote w:type="continuationSeparator" w:id="0">
    <w:p w14:paraId="62BFA98E" w14:textId="77777777" w:rsidR="009354E9" w:rsidRDefault="009354E9"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95997">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395997">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0A7F"/>
    <w:rsid w:val="0000744D"/>
    <w:rsid w:val="00025CB2"/>
    <w:rsid w:val="0003230B"/>
    <w:rsid w:val="0003475D"/>
    <w:rsid w:val="00044B02"/>
    <w:rsid w:val="000472DF"/>
    <w:rsid w:val="000626FA"/>
    <w:rsid w:val="00080172"/>
    <w:rsid w:val="000D075D"/>
    <w:rsid w:val="000D7E18"/>
    <w:rsid w:val="000E583D"/>
    <w:rsid w:val="00107011"/>
    <w:rsid w:val="0012470C"/>
    <w:rsid w:val="00127CED"/>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7C0F"/>
    <w:rsid w:val="002B103F"/>
    <w:rsid w:val="002D02E9"/>
    <w:rsid w:val="002E05DC"/>
    <w:rsid w:val="0031442F"/>
    <w:rsid w:val="00325EE2"/>
    <w:rsid w:val="00332F0E"/>
    <w:rsid w:val="00336760"/>
    <w:rsid w:val="00364FB7"/>
    <w:rsid w:val="00365C43"/>
    <w:rsid w:val="0037191A"/>
    <w:rsid w:val="00382BCE"/>
    <w:rsid w:val="00395997"/>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70557"/>
    <w:rsid w:val="005A1912"/>
    <w:rsid w:val="005C296A"/>
    <w:rsid w:val="005D6953"/>
    <w:rsid w:val="005E117C"/>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3622A"/>
    <w:rsid w:val="0074262A"/>
    <w:rsid w:val="007555D3"/>
    <w:rsid w:val="00766DCF"/>
    <w:rsid w:val="00777554"/>
    <w:rsid w:val="00784AD6"/>
    <w:rsid w:val="007C01D4"/>
    <w:rsid w:val="007C11EE"/>
    <w:rsid w:val="007C250C"/>
    <w:rsid w:val="007C5484"/>
    <w:rsid w:val="007D0A68"/>
    <w:rsid w:val="007D1028"/>
    <w:rsid w:val="007E2427"/>
    <w:rsid w:val="007E3FB0"/>
    <w:rsid w:val="007E6320"/>
    <w:rsid w:val="007E69D8"/>
    <w:rsid w:val="00801351"/>
    <w:rsid w:val="00826351"/>
    <w:rsid w:val="00826F14"/>
    <w:rsid w:val="00887445"/>
    <w:rsid w:val="008B1FFB"/>
    <w:rsid w:val="008B5000"/>
    <w:rsid w:val="008B66C3"/>
    <w:rsid w:val="008C7DCC"/>
    <w:rsid w:val="008E34F7"/>
    <w:rsid w:val="009049C0"/>
    <w:rsid w:val="009354E9"/>
    <w:rsid w:val="009426DB"/>
    <w:rsid w:val="009449FD"/>
    <w:rsid w:val="00972E63"/>
    <w:rsid w:val="009919CA"/>
    <w:rsid w:val="00992128"/>
    <w:rsid w:val="009A0711"/>
    <w:rsid w:val="009A3515"/>
    <w:rsid w:val="009A4D24"/>
    <w:rsid w:val="009C3525"/>
    <w:rsid w:val="009C5E2F"/>
    <w:rsid w:val="009D013C"/>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9441B"/>
    <w:rsid w:val="00DB5B15"/>
    <w:rsid w:val="00DC0594"/>
    <w:rsid w:val="00DD058A"/>
    <w:rsid w:val="00DD0F6A"/>
    <w:rsid w:val="00DD78E7"/>
    <w:rsid w:val="00DF035C"/>
    <w:rsid w:val="00DF479C"/>
    <w:rsid w:val="00DF4C12"/>
    <w:rsid w:val="00E04755"/>
    <w:rsid w:val="00E07609"/>
    <w:rsid w:val="00E1152E"/>
    <w:rsid w:val="00E118B0"/>
    <w:rsid w:val="00E129B6"/>
    <w:rsid w:val="00E25945"/>
    <w:rsid w:val="00E545AE"/>
    <w:rsid w:val="00E77FF7"/>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57425268">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C26A2-B548-4804-A0A0-1D42683C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593</Words>
  <Characters>3563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16</cp:revision>
  <cp:lastPrinted>2020-03-05T09:56:00Z</cp:lastPrinted>
  <dcterms:created xsi:type="dcterms:W3CDTF">2019-12-13T11:20:00Z</dcterms:created>
  <dcterms:modified xsi:type="dcterms:W3CDTF">2020-03-05T09:56:00Z</dcterms:modified>
</cp:coreProperties>
</file>