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165BA15A" w:rsidR="00E07609" w:rsidRPr="0000744D" w:rsidRDefault="00367EE4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Nowy rok pod znakiem kredytów mieszkaniowych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0CF373BE" w:rsidR="00E07609" w:rsidRPr="006B7A6A" w:rsidRDefault="00367EE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02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AE935" w14:textId="77777777" w:rsidR="00367EE4" w:rsidRPr="00367EE4" w:rsidRDefault="00367EE4" w:rsidP="00367EE4">
      <w:pPr>
        <w:pStyle w:val="primenaglowek1"/>
        <w:rPr>
          <w:rFonts w:eastAsia="Times New Roman"/>
        </w:rPr>
      </w:pPr>
      <w:r w:rsidRPr="00367EE4">
        <w:rPr>
          <w:rFonts w:eastAsia="Times New Roman"/>
        </w:rPr>
        <w:t>Nowy rok pod znakiem kredytów mieszkaniowych</w:t>
      </w:r>
    </w:p>
    <w:p w14:paraId="55317A95" w14:textId="77777777" w:rsidR="00367EE4" w:rsidRPr="00367EE4" w:rsidRDefault="00367EE4" w:rsidP="00367EE4">
      <w:pPr>
        <w:pStyle w:val="primenaglowek2"/>
        <w:rPr>
          <w:rFonts w:eastAsia="Times New Roman"/>
        </w:rPr>
      </w:pPr>
      <w:r w:rsidRPr="00367EE4">
        <w:rPr>
          <w:rFonts w:eastAsia="Times New Roman"/>
        </w:rPr>
        <w:t>Boom na rynku kredytów mieszkaniowych trwa. Miniony rok był rekordowy pod względem liczby udzielonych pożyczek hipotecznych, jak i średniej kwoty zobowiązania. Czy w 2020 r. również utrzyma się popyt na finansowanie nieruchomości kredytem?</w:t>
      </w:r>
    </w:p>
    <w:p w14:paraId="66388848" w14:textId="77777777" w:rsidR="00367EE4" w:rsidRPr="00367EE4" w:rsidRDefault="00367EE4" w:rsidP="00367EE4">
      <w:pPr>
        <w:pStyle w:val="primenaglowek2"/>
        <w:rPr>
          <w:rFonts w:eastAsia="Times New Roman"/>
        </w:rPr>
      </w:pPr>
      <w:r w:rsidRPr="00367EE4">
        <w:rPr>
          <w:rFonts w:eastAsia="Times New Roman"/>
        </w:rPr>
        <w:t>Polacy przestali bać się zobowiązań </w:t>
      </w:r>
    </w:p>
    <w:p w14:paraId="21D1306A" w14:textId="77777777" w:rsidR="00367EE4" w:rsidRPr="00367EE4" w:rsidRDefault="00367EE4" w:rsidP="00367EE4">
      <w:pPr>
        <w:pStyle w:val="primepapierstyl"/>
        <w:rPr>
          <w:rFonts w:eastAsia="Times New Roman"/>
        </w:rPr>
      </w:pPr>
      <w:r w:rsidRPr="00367EE4">
        <w:rPr>
          <w:rFonts w:eastAsia="Times New Roman"/>
        </w:rPr>
        <w:t xml:space="preserve">Dobra passa na rynku nieruchomości udzieliła się segmentowi kredytów hipotecznych. Jak wskazują najnowsze dane NBP, opublikowane w IV kwartale 2019 r., w III części zeszłego roku, popyt na kredyty wyniósł 38%. W raporcie głównymi przedstawionymi przyczynami wzmożonego zainteresowania pożyczkami są poprawa sytuacji makroekonomicznej kraju (wybrana przez 98% ankietowanych), która wpływa na lepszą sytuację ekonomiczną gospodarstw domowych (53% respondentów), a także pozytywne prognozy dotyczące rynku nieruchomości (53% odpowiadających). W IV kwartale 2019 r. banki przewidywały </w:t>
      </w:r>
      <w:r w:rsidRPr="00367EE4">
        <w:rPr>
          <w:rFonts w:eastAsia="Times New Roman"/>
        </w:rPr>
        <w:lastRenderedPageBreak/>
        <w:t>zaostrzenie polityki kredytowej oraz spadek popytu. Warto jednak zaznaczyć, że prognozy banków na kolejne miesiące cechują się małą trafnością (NBP,</w:t>
      </w:r>
      <w:r w:rsidRPr="00367EE4">
        <w:rPr>
          <w:rFonts w:eastAsia="Times New Roman"/>
          <w:i/>
          <w:iCs/>
        </w:rPr>
        <w:t xml:space="preserve"> Sytuacja na rynku kredytowym IV kwartał 2019 r.</w:t>
      </w:r>
      <w:r w:rsidRPr="00367EE4">
        <w:rPr>
          <w:rFonts w:eastAsia="Times New Roman"/>
        </w:rPr>
        <w:t>). Według Biura Informacji Kredytowej, ze stycznia bieżącego roku, w grudniu 2019 r. o kredyty mieszkaniowe wnioskowało 30,6 tys. osób, o ponad 5 tys. więcej niż w analogicznym okresie 2018 r. Wzrostowi uległa także średnia kwota udzielonego kredytu, osiągając wartość 288,1 tys. zł, o 9% więcej niż w 2018 r.</w:t>
      </w:r>
      <w:bookmarkStart w:id="0" w:name="_GoBack"/>
      <w:bookmarkEnd w:id="0"/>
    </w:p>
    <w:p w14:paraId="713B0874" w14:textId="77777777" w:rsidR="00367EE4" w:rsidRPr="00367EE4" w:rsidRDefault="00367EE4" w:rsidP="00367EE4">
      <w:pPr>
        <w:pStyle w:val="primepapierstyl"/>
        <w:rPr>
          <w:rFonts w:eastAsia="Times New Roman"/>
        </w:rPr>
      </w:pPr>
      <w:r w:rsidRPr="00367EE4">
        <w:rPr>
          <w:rFonts w:eastAsia="Times New Roman"/>
        </w:rPr>
        <w:t xml:space="preserve">- </w:t>
      </w:r>
      <w:r w:rsidRPr="00367EE4">
        <w:rPr>
          <w:rFonts w:eastAsia="Times New Roman"/>
          <w:i/>
        </w:rPr>
        <w:t>Sytuację na rynku kredytów hipotecznych kształtuje polepszająca się kondycja gospodarstw domowych. Dzięki rosnącej płacy minimalnej i programom rządowym, społeczeństwo bogaci się, a stopa bezrobocia utrzymuje się na korzystnym, niskim poziomie. Te czynniki wpływają na wzmożoną ilość transakcji na rynku nieruchomości, a co za tym idzie</w:t>
      </w:r>
      <w:r w:rsidRPr="00367EE4">
        <w:rPr>
          <w:rFonts w:eastAsia="Times New Roman"/>
        </w:rPr>
        <w:t xml:space="preserve"> - zwiększają zainteresowanie kredytami hipotecznymi - komentuje Karolina Opach, Kierownik Działu Sprzedaży spółki Quelle Locum.</w:t>
      </w:r>
    </w:p>
    <w:p w14:paraId="6AAEF233" w14:textId="7F67A01C" w:rsidR="00367EE4" w:rsidRPr="00367EE4" w:rsidRDefault="00367EE4" w:rsidP="00367EE4">
      <w:pPr>
        <w:pStyle w:val="primenaglowek2"/>
        <w:rPr>
          <w:rFonts w:eastAsia="Times New Roman"/>
        </w:rPr>
      </w:pPr>
      <w:r w:rsidRPr="00367EE4">
        <w:rPr>
          <w:rFonts w:eastAsia="Times New Roman"/>
        </w:rPr>
        <w:t>Więcej budów to więcej kredytów</w:t>
      </w:r>
    </w:p>
    <w:p w14:paraId="548E7016" w14:textId="77777777" w:rsidR="00367EE4" w:rsidRPr="00367EE4" w:rsidRDefault="00367EE4" w:rsidP="00367EE4">
      <w:pPr>
        <w:pStyle w:val="primepapierstyl"/>
        <w:rPr>
          <w:rFonts w:eastAsia="Times New Roman"/>
        </w:rPr>
      </w:pPr>
      <w:r w:rsidRPr="00367EE4">
        <w:rPr>
          <w:rFonts w:eastAsia="Times New Roman"/>
        </w:rPr>
        <w:t xml:space="preserve">Polacy nie boją się zaciągać coraz wyższych sum kredytów mieszkaniowych. Wysoka kwota pożyczek, a także ich popularność to efekt wzmożonego działania rodzimych deweloperów. Jak pokazują dane GUS, w okresie styczeń - grudzień 2019 r., przedsiębiorcy przekazali do użytku 130,9 tys. mieszkań, o 16,6% więcej niż w 2018 r. Także 167,3 tys. pozwoleń na budowę to rekord, który należy do tej branży (o 4,6% więcej niż przed dwoma laty). Zaś 142 tys. to liczba budów rozpoczętych przez deweloperów w 2019 r. (GUS, </w:t>
      </w:r>
      <w:r w:rsidRPr="00367EE4">
        <w:rPr>
          <w:rFonts w:eastAsia="Times New Roman"/>
          <w:i/>
          <w:iCs/>
        </w:rPr>
        <w:t>Budownictwo mieszkaniowe w okresie I-XII 2019 r.)</w:t>
      </w:r>
      <w:r w:rsidRPr="00367EE4">
        <w:rPr>
          <w:rFonts w:eastAsia="Times New Roman"/>
        </w:rPr>
        <w:t xml:space="preserve">. Popyt wciąż przewyższa podaż, o czym świadczy, chociażby </w:t>
      </w:r>
      <w:r w:rsidRPr="00367EE4">
        <w:rPr>
          <w:rFonts w:eastAsia="Times New Roman"/>
        </w:rPr>
        <w:lastRenderedPageBreak/>
        <w:t>tempo zbycia nowych lokali, a także niewielka liczba gotowych mieszkań na rynku. Zakup własnego M wspomagany kredytem zazwyczaj preferują ludzie młodzi, mieszkańcy dużych miast. Według raportu AMRON -SARFiN 3/2019, 70,09% nowych pożyczek zostało udzielonych w największych aglomeracjach kraju, między innymi 38,40% w stolicy Polski; 6,12% w Trójmieście; 4,74% w Krakowie; 4,88% w Poznaniu, oraz 7,38% we Wrocławiu.</w:t>
      </w:r>
    </w:p>
    <w:p w14:paraId="776ECDF6" w14:textId="77777777" w:rsidR="00367EE4" w:rsidRPr="00367EE4" w:rsidRDefault="00367EE4" w:rsidP="00367EE4">
      <w:pPr>
        <w:pStyle w:val="primepapierstyl"/>
        <w:rPr>
          <w:rFonts w:eastAsia="Times New Roman"/>
        </w:rPr>
      </w:pPr>
      <w:r w:rsidRPr="00367EE4">
        <w:rPr>
          <w:rFonts w:eastAsia="Times New Roman"/>
        </w:rPr>
        <w:t xml:space="preserve">- </w:t>
      </w:r>
      <w:r w:rsidRPr="00367EE4">
        <w:rPr>
          <w:rFonts w:eastAsia="Times New Roman"/>
          <w:i/>
        </w:rPr>
        <w:t>Deweloperzy budują coraz więcej, a chętnych na zakup nowych inwestycji, szczególnie tych usytuowanych w atrakcyjnych lokalizacjach, nie ubywa. Dla większości Polaków mieszkanie “na swoim” to jeden z głównych sposobów na usamodzielnienie się i zapewnienie komfortu rodzinie. Biorąc pod uwagę deficyt mieszkaniowy, wynoszący ponad 2 mln, trudno się dziwić, iż popyt na kredyty hipoteczne nie maleje</w:t>
      </w:r>
      <w:r w:rsidRPr="00367EE4">
        <w:rPr>
          <w:rFonts w:eastAsia="Times New Roman"/>
        </w:rPr>
        <w:t xml:space="preserve"> -  mówi Karolina Opach.</w:t>
      </w:r>
      <w:r w:rsidRPr="00367EE4">
        <w:rPr>
          <w:rFonts w:eastAsia="Times New Roman"/>
          <w:b/>
          <w:bCs/>
        </w:rPr>
        <w:t> </w:t>
      </w:r>
    </w:p>
    <w:p w14:paraId="70E04BA1" w14:textId="77777777" w:rsidR="00367EE4" w:rsidRPr="00367EE4" w:rsidRDefault="00367EE4" w:rsidP="00367EE4">
      <w:pPr>
        <w:pStyle w:val="primenaglowek2"/>
        <w:rPr>
          <w:rFonts w:eastAsia="Times New Roman"/>
        </w:rPr>
      </w:pPr>
      <w:r w:rsidRPr="00367EE4">
        <w:rPr>
          <w:rFonts w:eastAsia="Times New Roman"/>
        </w:rPr>
        <w:t>Inwestycja warta kapitału</w:t>
      </w:r>
    </w:p>
    <w:p w14:paraId="67C243AA" w14:textId="77777777" w:rsidR="00367EE4" w:rsidRPr="00367EE4" w:rsidRDefault="00367EE4" w:rsidP="00367EE4">
      <w:pPr>
        <w:pStyle w:val="primepapierstyl"/>
        <w:rPr>
          <w:rFonts w:eastAsia="Times New Roman"/>
        </w:rPr>
      </w:pPr>
      <w:r w:rsidRPr="00367EE4">
        <w:rPr>
          <w:rFonts w:eastAsia="Times New Roman"/>
        </w:rPr>
        <w:t>Rok 2019 nie przyniósł prognozowanych spadków kwoty metra kwadratowego. Pomimo tego, tempo wzrostu było dużo mniejsze, a w niektórych miesiącach odnotowywano kosmetyczne redukcje cen. Początek 2020 r. upływa bez zmian, co przy malejących stopach procentowych i wzrastającej inflacji skłania do poszukiwań bardziej opłacalnego inwestowania kapitału niż wpłata na bankową lokatę. Te czynniki wpływają na większe zainteresowanie kupnem mieszkania w celach inwestycyjnych niż w 2018 roku, gdy ceny mieszkań gwałtowniej szły w górę.</w:t>
      </w:r>
    </w:p>
    <w:p w14:paraId="605BDF20" w14:textId="22AACB6B" w:rsidR="004C6DE6" w:rsidRPr="00367EE4" w:rsidRDefault="00367EE4" w:rsidP="00367EE4">
      <w:pPr>
        <w:pStyle w:val="primepapierstyl"/>
        <w:rPr>
          <w:b/>
          <w:lang w:val="pl-PL"/>
        </w:rPr>
      </w:pPr>
      <w:r w:rsidRPr="00367EE4">
        <w:rPr>
          <w:i/>
          <w:lang w:val="pl-PL"/>
        </w:rPr>
        <w:t>- Decydując się na inwestycję w mieszkanie pod wynajem, należy uzbroić się w cierpliwość. Poszukiwanie najemcy wymaga zaangażowania i czasu, a lokal</w:t>
      </w:r>
      <w:r w:rsidRPr="00367EE4">
        <w:rPr>
          <w:lang w:val="pl-PL"/>
        </w:rPr>
        <w:t xml:space="preserve"> </w:t>
      </w:r>
      <w:r w:rsidRPr="00367EE4">
        <w:rPr>
          <w:i/>
          <w:lang w:val="pl-PL"/>
        </w:rPr>
        <w:t>wkładu</w:t>
      </w:r>
      <w:r w:rsidRPr="00367EE4">
        <w:rPr>
          <w:lang w:val="pl-PL"/>
        </w:rPr>
        <w:t xml:space="preserve"> </w:t>
      </w:r>
      <w:r w:rsidRPr="00367EE4">
        <w:rPr>
          <w:i/>
          <w:lang w:val="pl-PL"/>
        </w:rPr>
        <w:lastRenderedPageBreak/>
        <w:t xml:space="preserve">finansowego. Mimo to, mieszkanie w dobrej lokalizacji przyniesie większy zysk niż inwestycja w lokatę bankową </w:t>
      </w:r>
      <w:r w:rsidRPr="00367EE4">
        <w:rPr>
          <w:lang w:val="pl-PL"/>
        </w:rPr>
        <w:t>- mówi Karolina Opach, Kierownik Działu Sprzedaży w spółce Quelle Locum.</w:t>
      </w:r>
    </w:p>
    <w:sectPr w:rsidR="004C6DE6" w:rsidRPr="00367EE4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599FD" w14:textId="77777777" w:rsidR="00C24BFB" w:rsidRDefault="00C24BFB" w:rsidP="00EB07E0">
      <w:pPr>
        <w:spacing w:after="0" w:line="240" w:lineRule="auto"/>
      </w:pPr>
      <w:r>
        <w:separator/>
      </w:r>
    </w:p>
  </w:endnote>
  <w:endnote w:type="continuationSeparator" w:id="0">
    <w:p w14:paraId="6638556D" w14:textId="77777777" w:rsidR="00C24BFB" w:rsidRDefault="00C24BF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5360" w14:textId="77777777" w:rsidR="00C24BFB" w:rsidRDefault="00C24BFB" w:rsidP="00EB07E0">
      <w:pPr>
        <w:spacing w:after="0" w:line="240" w:lineRule="auto"/>
      </w:pPr>
      <w:r>
        <w:separator/>
      </w:r>
    </w:p>
  </w:footnote>
  <w:footnote w:type="continuationSeparator" w:id="0">
    <w:p w14:paraId="47B8A721" w14:textId="77777777" w:rsidR="00C24BFB" w:rsidRDefault="00C24BF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4B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4B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3393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24BFB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CABF-47D5-431D-A7DD-62B98DA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</cp:revision>
  <cp:lastPrinted>2020-02-04T13:20:00Z</cp:lastPrinted>
  <dcterms:created xsi:type="dcterms:W3CDTF">2019-12-13T11:20:00Z</dcterms:created>
  <dcterms:modified xsi:type="dcterms:W3CDTF">2020-02-04T13:20:00Z</dcterms:modified>
</cp:coreProperties>
</file>