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2951F836" w:rsidR="00E07609" w:rsidRDefault="002D1AD9" w:rsidP="00E07609">
            <w:pPr>
              <w:pStyle w:val="primenaglowek2"/>
            </w:pPr>
            <w:r>
              <w:t>Informacja prasowa</w:t>
            </w:r>
            <w:r w:rsidR="00E07609" w:rsidRPr="006B7A6A">
              <w:t>:</w:t>
            </w:r>
          </w:p>
          <w:p w14:paraId="2A6DB400" w14:textId="3CCC7E88" w:rsidR="00E07609" w:rsidRPr="0000744D" w:rsidRDefault="002D1AD9" w:rsidP="00FD7239">
            <w:pPr>
              <w:pStyle w:val="primenaglowek2"/>
              <w:spacing w:line="360" w:lineRule="auto"/>
              <w:rPr>
                <w:b w:val="0"/>
              </w:rPr>
            </w:pPr>
            <w:r>
              <w:rPr>
                <w:b w:val="0"/>
                <w:bCs w:val="0"/>
                <w:color w:val="000000"/>
              </w:rPr>
              <w:t>Coraz mniej chętnych na kredyty hipoteczne</w:t>
            </w:r>
            <w:r w:rsidR="00870A8C">
              <w:rPr>
                <w:b w:val="0"/>
                <w:bCs w:val="0"/>
                <w:color w:val="000000"/>
              </w:rPr>
              <w:t>?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56F3C0F8" w:rsidR="00E07609" w:rsidRPr="006B7A6A" w:rsidRDefault="002D1AD9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18</w:t>
            </w:r>
            <w:r w:rsidR="00A97AD1" w:rsidRPr="006B7A6A">
              <w:rPr>
                <w:lang w:val="pl-PL"/>
              </w:rPr>
              <w:t>.</w:t>
            </w:r>
            <w:r w:rsidR="009B38B6">
              <w:rPr>
                <w:lang w:val="pl-PL"/>
              </w:rPr>
              <w:t>02</w:t>
            </w:r>
            <w:r w:rsidR="00BD67D5" w:rsidRPr="006B7A6A">
              <w:rPr>
                <w:lang w:val="pl-PL"/>
              </w:rPr>
              <w:t>.20</w:t>
            </w:r>
            <w:r w:rsidR="009B38B6">
              <w:rPr>
                <w:lang w:val="pl-PL"/>
              </w:rPr>
              <w:t>20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DCD446" w14:textId="77777777" w:rsidR="002D1AD9" w:rsidRPr="002D1AD9" w:rsidRDefault="002D1AD9" w:rsidP="002D1AD9">
      <w:pPr>
        <w:pStyle w:val="primenaglowek1"/>
        <w:jc w:val="center"/>
        <w:rPr>
          <w:rFonts w:eastAsia="Times New Roman"/>
        </w:rPr>
      </w:pPr>
      <w:r w:rsidRPr="002D1AD9">
        <w:rPr>
          <w:rFonts w:eastAsia="Times New Roman"/>
        </w:rPr>
        <w:t>Coraz mniej chętnych na kredyty hipoteczne?</w:t>
      </w:r>
    </w:p>
    <w:p w14:paraId="1AC8489E" w14:textId="77777777" w:rsidR="002D1AD9" w:rsidRPr="002D1AD9" w:rsidRDefault="002D1AD9" w:rsidP="002D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68372" w14:textId="77777777" w:rsidR="002D1AD9" w:rsidRPr="002D1AD9" w:rsidRDefault="002D1AD9" w:rsidP="002D1AD9">
      <w:pPr>
        <w:pStyle w:val="primenaglowek2"/>
        <w:rPr>
          <w:rFonts w:eastAsia="Times New Roman"/>
        </w:rPr>
      </w:pPr>
      <w:r w:rsidRPr="002D1AD9">
        <w:rPr>
          <w:rFonts w:eastAsia="Times New Roman"/>
        </w:rPr>
        <w:t>Wyniki ankiety NBP do przewodniczących komitetów kredytowych wskazują, iż po sześciu kwartałach wzrostu, popyt na kredyty hipoteczne maleje. Jakie są prognozy na kolejne miesiące 2020?</w:t>
      </w:r>
    </w:p>
    <w:p w14:paraId="793D646B" w14:textId="77777777" w:rsidR="002D1AD9" w:rsidRPr="002D1AD9" w:rsidRDefault="002D1AD9" w:rsidP="002D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267AD" w14:textId="77777777" w:rsidR="002D1AD9" w:rsidRPr="002D1AD9" w:rsidRDefault="002D1AD9" w:rsidP="002D1AD9">
      <w:pPr>
        <w:pStyle w:val="primepapierstyl"/>
        <w:rPr>
          <w:rFonts w:eastAsia="Times New Roman"/>
        </w:rPr>
      </w:pPr>
      <w:r w:rsidRPr="002D1AD9">
        <w:rPr>
          <w:rFonts w:eastAsia="Times New Roman"/>
        </w:rPr>
        <w:t xml:space="preserve">Instytucje bankowe biorące udział w ankiecie NBP (NBP, </w:t>
      </w:r>
      <w:r w:rsidRPr="002D1AD9">
        <w:rPr>
          <w:rFonts w:eastAsia="Times New Roman"/>
          <w:i/>
          <w:iCs/>
        </w:rPr>
        <w:t>Sytuacja na rynku kredytowym, I kwartał 2020 r.</w:t>
      </w:r>
      <w:r w:rsidRPr="002D1AD9">
        <w:rPr>
          <w:rFonts w:eastAsia="Times New Roman"/>
        </w:rPr>
        <w:t>) oceniły, że w IV kwartale 2019 r. liczba chętnych na pożyczki hipoteczne zmalała o 18% w stosunku do III kwartału. Według ankietowanych wpływ na ten spadek miały zaostrzenie polityki kredytowej oraz wzrost cen nieruchomości.</w:t>
      </w:r>
    </w:p>
    <w:p w14:paraId="6590313C" w14:textId="77777777" w:rsidR="002D1AD9" w:rsidRPr="002D1AD9" w:rsidRDefault="002D1AD9" w:rsidP="002D1AD9">
      <w:pPr>
        <w:pStyle w:val="primepapierstyl"/>
        <w:rPr>
          <w:rFonts w:eastAsia="Times New Roman"/>
        </w:rPr>
      </w:pPr>
      <w:r w:rsidRPr="002D1AD9">
        <w:rPr>
          <w:rFonts w:eastAsia="Times New Roman"/>
        </w:rPr>
        <w:t>Jednak część z badanych instytucji uznała obecną sytuację gospodarczą za czynnik wspierający sektor nieruchomości, prognozując niewielki wzrost popytu w I kwartale 2020, mimo dalszych obostrzeń w warunkach udzielania kredytów.</w:t>
      </w:r>
    </w:p>
    <w:p w14:paraId="67BDBF62" w14:textId="77777777" w:rsidR="002D1AD9" w:rsidRPr="002D1AD9" w:rsidRDefault="002D1AD9" w:rsidP="002D1AD9">
      <w:pPr>
        <w:pStyle w:val="primepapierstyl"/>
        <w:rPr>
          <w:rFonts w:eastAsia="Times New Roman"/>
        </w:rPr>
      </w:pPr>
    </w:p>
    <w:p w14:paraId="1915D2D3" w14:textId="7BA92152" w:rsidR="002D1AD9" w:rsidRPr="002D1AD9" w:rsidRDefault="002D1AD9" w:rsidP="002D1AD9">
      <w:pPr>
        <w:pStyle w:val="primepapierstyl"/>
        <w:rPr>
          <w:rFonts w:eastAsia="Times New Roman"/>
          <w:lang w:val="pl-PL"/>
        </w:rPr>
      </w:pPr>
      <w:r w:rsidRPr="002D1AD9">
        <w:rPr>
          <w:rFonts w:eastAsia="Times New Roman"/>
        </w:rPr>
        <w:lastRenderedPageBreak/>
        <w:t xml:space="preserve">- </w:t>
      </w:r>
      <w:r w:rsidRPr="002D1AD9">
        <w:rPr>
          <w:rFonts w:eastAsia="Times New Roman"/>
          <w:i/>
          <w:iCs/>
        </w:rPr>
        <w:t xml:space="preserve">Nie zauważyliśmy, aby liczba zainteresowanych mieszkaniami malała. Ostatni kwartał 2019 przyniósł świetne wyniki sprzedażowe, a także wiele zapytań o II etap realizowanej przez nas inwestycji. </w:t>
      </w:r>
      <w:r w:rsidRPr="002D1AD9">
        <w:rPr>
          <w:rFonts w:eastAsia="Times New Roman"/>
          <w:i/>
          <w:iCs/>
          <w:lang w:val="pl-PL"/>
        </w:rPr>
        <w:t xml:space="preserve">Rodziny, czyli główna grupa nabywców lokali w Parku Leśnym Bronowice, najczęściej wspiera zakup mieszkania kredytem hipotecznym </w:t>
      </w:r>
      <w:r w:rsidRPr="002D1AD9">
        <w:rPr>
          <w:rFonts w:eastAsia="Times New Roman"/>
          <w:lang w:val="pl-PL"/>
        </w:rPr>
        <w:t>- komentuje Karolina Opach, Kierownik Działu Sprzedaży w spółce Quelle Locum.</w:t>
      </w:r>
      <w:bookmarkStart w:id="0" w:name="_GoBack"/>
      <w:bookmarkEnd w:id="0"/>
    </w:p>
    <w:p w14:paraId="7545A32B" w14:textId="219C650D" w:rsidR="002D1AD9" w:rsidRPr="002D1AD9" w:rsidRDefault="002D1AD9" w:rsidP="002D1AD9">
      <w:pPr>
        <w:pStyle w:val="primepapierstyl"/>
        <w:rPr>
          <w:rFonts w:eastAsia="Times New Roman"/>
        </w:rPr>
      </w:pPr>
      <w:r w:rsidRPr="002D1AD9">
        <w:rPr>
          <w:rFonts w:eastAsia="Times New Roman"/>
        </w:rPr>
        <w:t>Jak wskazuje HRE Investments, zarobki rosną szybciej niż zmiany wprowadzane przez banki, dzięki czemu zdolność kredytowa Polaków j</w:t>
      </w:r>
      <w:r>
        <w:rPr>
          <w:rFonts w:eastAsia="Times New Roman"/>
        </w:rPr>
        <w:t xml:space="preserve">est rekordowo wysoka. </w:t>
      </w:r>
      <w:r w:rsidRPr="002D1AD9">
        <w:rPr>
          <w:rFonts w:eastAsia="Times New Roman"/>
          <w:lang w:val="pl-PL"/>
        </w:rPr>
        <w:t xml:space="preserve">Rodzina, w której dwoje dorosłych zarabia średnią krajową w sektorze przedsiębiorstw, czyli 5,2 tys. brutto, może liczyć na pożyczkę o przeciętnej wysokości 670 tys. złotych. </w:t>
      </w:r>
      <w:r w:rsidRPr="002D1AD9">
        <w:rPr>
          <w:rFonts w:eastAsia="Times New Roman"/>
        </w:rPr>
        <w:t xml:space="preserve">Kwota ta jest o 6 tys. zł większa niż przed miesiącem oraz o 59 tys. wyższa niż rok temu (HRE Investments, </w:t>
      </w:r>
      <w:r w:rsidRPr="002D1AD9">
        <w:rPr>
          <w:rFonts w:eastAsia="Times New Roman"/>
          <w:i/>
          <w:iCs/>
        </w:rPr>
        <w:t>Zdolność kredytowa najwyższa w historii</w:t>
      </w:r>
      <w:r w:rsidRPr="002D1AD9">
        <w:rPr>
          <w:rFonts w:eastAsia="Times New Roman"/>
        </w:rPr>
        <w:t>, analiza 12.02.2020). </w:t>
      </w:r>
    </w:p>
    <w:p w14:paraId="54BCE189" w14:textId="4B5EF3A5" w:rsidR="009A77C1" w:rsidRDefault="009A77C1" w:rsidP="002D1AD9">
      <w:pPr>
        <w:pStyle w:val="primepapierstyl"/>
        <w:rPr>
          <w:b/>
          <w:lang w:val="pl-PL"/>
        </w:rPr>
      </w:pPr>
    </w:p>
    <w:p w14:paraId="0B9EE806" w14:textId="6D25256D" w:rsidR="00241843" w:rsidRPr="00AE637A" w:rsidRDefault="00241843" w:rsidP="009B38B6">
      <w:pPr>
        <w:pStyle w:val="primepapierstyl"/>
        <w:rPr>
          <w:rFonts w:eastAsia="Times New Roman"/>
          <w:b/>
          <w:lang w:val="pl-PL"/>
        </w:rPr>
      </w:pPr>
      <w:r w:rsidRPr="00AE637A">
        <w:rPr>
          <w:b/>
          <w:lang w:val="pl-PL"/>
        </w:rPr>
        <w:t xml:space="preserve">Więcej informacji: </w:t>
      </w:r>
    </w:p>
    <w:p w14:paraId="6A37EA92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7E2ECC4F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</w:t>
      </w:r>
      <w:r w:rsidR="00241843" w:rsidRPr="00826F14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C33F3" w14:textId="77777777" w:rsidR="00E13B50" w:rsidRDefault="00E13B50" w:rsidP="00EB07E0">
      <w:pPr>
        <w:spacing w:after="0" w:line="240" w:lineRule="auto"/>
      </w:pPr>
      <w:r>
        <w:separator/>
      </w:r>
    </w:p>
  </w:endnote>
  <w:endnote w:type="continuationSeparator" w:id="0">
    <w:p w14:paraId="63F485BD" w14:textId="77777777" w:rsidR="00E13B50" w:rsidRDefault="00E13B50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FD07B" w14:textId="77777777" w:rsidR="00E13B50" w:rsidRDefault="00E13B50" w:rsidP="00EB07E0">
      <w:pPr>
        <w:spacing w:after="0" w:line="240" w:lineRule="auto"/>
      </w:pPr>
      <w:r>
        <w:separator/>
      </w:r>
    </w:p>
  </w:footnote>
  <w:footnote w:type="continuationSeparator" w:id="0">
    <w:p w14:paraId="7E829434" w14:textId="77777777" w:rsidR="00E13B50" w:rsidRDefault="00E13B50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313C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313C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744D"/>
    <w:rsid w:val="00025CB2"/>
    <w:rsid w:val="0003230B"/>
    <w:rsid w:val="0003475D"/>
    <w:rsid w:val="00044B02"/>
    <w:rsid w:val="000472DF"/>
    <w:rsid w:val="000626FA"/>
    <w:rsid w:val="00080172"/>
    <w:rsid w:val="000D075D"/>
    <w:rsid w:val="000D7E18"/>
    <w:rsid w:val="000E583D"/>
    <w:rsid w:val="0012470C"/>
    <w:rsid w:val="00160166"/>
    <w:rsid w:val="00174231"/>
    <w:rsid w:val="00175BE8"/>
    <w:rsid w:val="00183AD7"/>
    <w:rsid w:val="00184019"/>
    <w:rsid w:val="00192D90"/>
    <w:rsid w:val="001A27B1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97C0F"/>
    <w:rsid w:val="002A6D9F"/>
    <w:rsid w:val="002B103F"/>
    <w:rsid w:val="002D02E9"/>
    <w:rsid w:val="002D1AD9"/>
    <w:rsid w:val="002E05DC"/>
    <w:rsid w:val="0031442F"/>
    <w:rsid w:val="00325EE2"/>
    <w:rsid w:val="00365C43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43496"/>
    <w:rsid w:val="00466C4B"/>
    <w:rsid w:val="00472B97"/>
    <w:rsid w:val="00493BB7"/>
    <w:rsid w:val="004A1F76"/>
    <w:rsid w:val="004A259A"/>
    <w:rsid w:val="004B7560"/>
    <w:rsid w:val="004E01A7"/>
    <w:rsid w:val="00500B7E"/>
    <w:rsid w:val="00500BD1"/>
    <w:rsid w:val="00501528"/>
    <w:rsid w:val="005053FE"/>
    <w:rsid w:val="005218BE"/>
    <w:rsid w:val="00570557"/>
    <w:rsid w:val="005A1912"/>
    <w:rsid w:val="005C296A"/>
    <w:rsid w:val="005F76F0"/>
    <w:rsid w:val="00631BAE"/>
    <w:rsid w:val="0064203F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4262A"/>
    <w:rsid w:val="007555D3"/>
    <w:rsid w:val="00766DCF"/>
    <w:rsid w:val="00777554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6351"/>
    <w:rsid w:val="00826F14"/>
    <w:rsid w:val="00870A8C"/>
    <w:rsid w:val="00887445"/>
    <w:rsid w:val="008B1FFB"/>
    <w:rsid w:val="008B5000"/>
    <w:rsid w:val="008C7DCC"/>
    <w:rsid w:val="008E34F7"/>
    <w:rsid w:val="009049C0"/>
    <w:rsid w:val="009426DB"/>
    <w:rsid w:val="009449FD"/>
    <w:rsid w:val="00972E63"/>
    <w:rsid w:val="009919CA"/>
    <w:rsid w:val="009A0711"/>
    <w:rsid w:val="009A3515"/>
    <w:rsid w:val="009A77C1"/>
    <w:rsid w:val="009B38B6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36B5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AE637A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D5243"/>
    <w:rsid w:val="00BD67D5"/>
    <w:rsid w:val="00C53051"/>
    <w:rsid w:val="00C71C00"/>
    <w:rsid w:val="00CD6338"/>
    <w:rsid w:val="00CE6610"/>
    <w:rsid w:val="00CF277D"/>
    <w:rsid w:val="00D12F02"/>
    <w:rsid w:val="00D23569"/>
    <w:rsid w:val="00D313C4"/>
    <w:rsid w:val="00D42716"/>
    <w:rsid w:val="00D5564C"/>
    <w:rsid w:val="00D70661"/>
    <w:rsid w:val="00DB5B15"/>
    <w:rsid w:val="00DC0594"/>
    <w:rsid w:val="00DD0F6A"/>
    <w:rsid w:val="00DD78E7"/>
    <w:rsid w:val="00DF035C"/>
    <w:rsid w:val="00DF479C"/>
    <w:rsid w:val="00E07609"/>
    <w:rsid w:val="00E1152E"/>
    <w:rsid w:val="00E118B0"/>
    <w:rsid w:val="00E13B50"/>
    <w:rsid w:val="00E545AE"/>
    <w:rsid w:val="00E905A9"/>
    <w:rsid w:val="00EB07E0"/>
    <w:rsid w:val="00EB28B0"/>
    <w:rsid w:val="00EB4CBB"/>
    <w:rsid w:val="00EC3747"/>
    <w:rsid w:val="00ED1255"/>
    <w:rsid w:val="00EE1B18"/>
    <w:rsid w:val="00EF60AA"/>
    <w:rsid w:val="00EF7A1E"/>
    <w:rsid w:val="00F15095"/>
    <w:rsid w:val="00F43ACC"/>
    <w:rsid w:val="00F55396"/>
    <w:rsid w:val="00F71FD3"/>
    <w:rsid w:val="00F7261A"/>
    <w:rsid w:val="00F93A66"/>
    <w:rsid w:val="00FB3A59"/>
    <w:rsid w:val="00FD1D46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45AA-83D3-4D48-BC7F-AF715570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6</cp:revision>
  <cp:lastPrinted>2020-02-17T14:16:00Z</cp:lastPrinted>
  <dcterms:created xsi:type="dcterms:W3CDTF">2020-02-14T08:02:00Z</dcterms:created>
  <dcterms:modified xsi:type="dcterms:W3CDTF">2020-02-17T14:18:00Z</dcterms:modified>
</cp:coreProperties>
</file>