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5E74913A" w:rsidR="00E07609" w:rsidRPr="0000744D" w:rsidRDefault="009D3DB4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Wakacyjne wzrosty cen mieszkań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D582A62" w:rsidR="00E07609" w:rsidRPr="006B7A6A" w:rsidRDefault="009D3DB4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03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769B5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E9800" w14:textId="77777777" w:rsidR="009D3DB4" w:rsidRPr="009D3DB4" w:rsidRDefault="009D3DB4" w:rsidP="009D3DB4">
      <w:pPr>
        <w:pStyle w:val="primenaglowek1"/>
        <w:rPr>
          <w:rFonts w:eastAsia="Times New Roman"/>
        </w:rPr>
      </w:pPr>
      <w:r w:rsidRPr="009D3DB4">
        <w:rPr>
          <w:rFonts w:eastAsia="Times New Roman"/>
        </w:rPr>
        <w:t>Wakacyjne wzrosty cen mieszkań</w:t>
      </w:r>
    </w:p>
    <w:p w14:paraId="7829FA4F" w14:textId="77777777" w:rsidR="009D3DB4" w:rsidRPr="009D3DB4" w:rsidRDefault="009D3DB4" w:rsidP="009D3DB4">
      <w:pPr>
        <w:pStyle w:val="primenaglowek2"/>
        <w:rPr>
          <w:rFonts w:eastAsia="Times New Roman"/>
        </w:rPr>
      </w:pPr>
      <w:r w:rsidRPr="009D3DB4">
        <w:rPr>
          <w:rFonts w:eastAsia="Times New Roman"/>
        </w:rPr>
        <w:t>Choć można odnieść wrażenie, że największe wzrosty już minęły, to jednak ceny mieszkań nie przestają rosnąć. Prognozowane przegrzanie rynku nie znajduje odzwierciedlenia w obecnym stanie rynku deweloperskiego, a tanie kredyty i rosnące zarobki Polaków sugerują, że ceny mieszkań pójdą jeszcze bardziej w górę. </w:t>
      </w:r>
    </w:p>
    <w:p w14:paraId="7D749F62" w14:textId="77777777" w:rsidR="009D3DB4" w:rsidRPr="009D3DB4" w:rsidRDefault="009D3DB4" w:rsidP="009D3DB4">
      <w:pPr>
        <w:pStyle w:val="primenaglowek2"/>
        <w:rPr>
          <w:rFonts w:eastAsia="Times New Roman"/>
        </w:rPr>
      </w:pPr>
      <w:r w:rsidRPr="009D3DB4">
        <w:rPr>
          <w:rFonts w:eastAsia="Times New Roman"/>
        </w:rPr>
        <w:t>Warszawa znów najdroższa</w:t>
      </w:r>
    </w:p>
    <w:p w14:paraId="7E136803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 xml:space="preserve">Od 2013 roku na polskim rynku nieruchomości odnotowywane są dynamiczne wzrosty cen mieszkań z rynku pierwotnego. Obecny rok nie jest wyjątkiem, a koszty, jakie należy ponieść za metr kwadratowy w głównych aglomeracjach kraju, rosną wolniej niż dotychczas, lecz nadal rosną. Analizując ceny ofertowe udostępnione przez portal Bankier.pl, podwyżka cen w letnim okresie odnotowana została między innymi w Krakowie, gdzie w lipcu tego roku za metr </w:t>
      </w:r>
      <w:bookmarkStart w:id="0" w:name="_GoBack"/>
      <w:bookmarkEnd w:id="0"/>
      <w:r w:rsidRPr="009D3DB4">
        <w:rPr>
          <w:rFonts w:eastAsia="Times New Roman"/>
        </w:rPr>
        <w:lastRenderedPageBreak/>
        <w:t>kwadratowy trzeba było zapłacić średnio o 36 zł więcej niż w czerwcu, czyli 8 127 zł. W zeszłym roku należność za mieszkanie wynosiła 7 269 zł/mkw., a więc o 858 zł mniej.</w:t>
      </w:r>
    </w:p>
    <w:p w14:paraId="498A2D35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>Wakacyjny wzrost cen średnio o 57 zł odnotowano też w Lublinie, gdzie koszt metra kwadratowego w lipcu wyniósł  5 906 zł. Nieznaczna tendencja wzrostowa zauważalna była w Szczecinie, w którym trzeba było zapłacić o 13 zł więcej niż w czerwcu. Mimo niewielkiego wzrostu, średni koszt mieszkania wyniósł tam 6 354 zł/mkw. Podobnie sytuacja wygląda w Łodzi, gdzie cena metra kwadratowego wzrosła o 67 zł, osiągając średnią kwotę w wysokości 6 107 zł.</w:t>
      </w:r>
    </w:p>
    <w:p w14:paraId="54F5164E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>Obniżka cen zauważalna jest natomiast w Warszawie, a także w Gdańsku. W stolicy kraju trzeba liczyć się z wydatkiem na poziomie 8 414 zł/mkw., o 123 zł mniej niż w czerwcu tego roku, a w Gdańsku metr kwadratowy wynosi średnio 8 283 zł, o 421 zł mniej. Mimo spadku cen, nieruchomości w Warszawie i Gdańsku są najdroższe w kraju - w porównaniu do lipca 2018 roku, w stolicy trzeba zapłacić o 308 zł/mkw. więcej, a w nadmorskiej aglomeracji więcej średnio o 1 223 zł/mkw.</w:t>
      </w:r>
    </w:p>
    <w:p w14:paraId="293F7FD6" w14:textId="4FC9E78D" w:rsidR="009D3DB4" w:rsidRPr="009D3DB4" w:rsidRDefault="009D3DB4" w:rsidP="009D3DB4">
      <w:pPr>
        <w:pStyle w:val="primenaglowek2"/>
        <w:rPr>
          <w:rFonts w:eastAsia="Times New Roman"/>
        </w:rPr>
      </w:pPr>
      <w:r w:rsidRPr="009D3DB4">
        <w:rPr>
          <w:rFonts w:eastAsia="Times New Roman"/>
        </w:rPr>
        <w:t>Popyt bez zmian</w:t>
      </w:r>
    </w:p>
    <w:p w14:paraId="04180AC4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 xml:space="preserve">Pomimo wzrostu cen Polacy wciąż inwestują w mieszkania. Zainteresowanie nieruchomościami wynika między innymi z braku wystarczającego nasycenia rynku. Według danych portalu RynekPierwotny.pl deficyt mieszkaniowy określany jest na 2 - 2,5 mln jednostek. Do zakupu nieruchomości przekonuje również obecna sytuacja gospodarcza kraju - jest niskie bezrobocie, a wynagrodzenia rosną. Potwierdzają to dane GUS, według których stopa </w:t>
      </w:r>
      <w:r w:rsidRPr="009D3DB4">
        <w:rPr>
          <w:rFonts w:eastAsia="Times New Roman"/>
        </w:rPr>
        <w:lastRenderedPageBreak/>
        <w:t>bezrobocia w czerwcu tego roku wyniosła 5,3%, to najniższy wynik od 1990 roku, zaś średnie wynagrodzenie w sektorze przedsiębiorstw to 5139,70 zł w II kwartale tego roku.</w:t>
      </w:r>
    </w:p>
    <w:p w14:paraId="2961A266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 xml:space="preserve">-  </w:t>
      </w:r>
      <w:r w:rsidRPr="009D3DB4">
        <w:rPr>
          <w:rFonts w:eastAsia="Times New Roman"/>
          <w:i/>
          <w:iCs/>
        </w:rPr>
        <w:t xml:space="preserve">Pomimo że ceny mieszkań nie rosną tak gwałtownie, jak w zeszłym roku, nadal utrzymuje się tendencja wzrostowa. Na rynku mieszkaniowym wciąż obserwowany jest wzmożony popyt, którego konsekwencją są drożejące grunty oraz materiały budowlane, a także deficyt pracowników. Te czynniki z kolei oddziałują na rosnące ceny lokali. Co więcej, lepsza sytuacja finansowa Polaków to większe możliwości nabywcze, a dzięki wyższym zarobkom i tanim kredytom, popyt na mieszkania utrzymuje się na podobnym poziomie, pomimo wzrostu cen - </w:t>
      </w:r>
      <w:r w:rsidRPr="009D3DB4">
        <w:rPr>
          <w:rFonts w:eastAsia="Times New Roman"/>
        </w:rPr>
        <w:t xml:space="preserve"> komentuje Grzegorz Woźniak, prezes spółki </w:t>
      </w:r>
      <w:proofErr w:type="spellStart"/>
      <w:r w:rsidRPr="009D3DB4">
        <w:rPr>
          <w:rFonts w:eastAsia="Times New Roman"/>
        </w:rPr>
        <w:t>Quelle</w:t>
      </w:r>
      <w:proofErr w:type="spellEnd"/>
      <w:r w:rsidRPr="009D3DB4">
        <w:rPr>
          <w:rFonts w:eastAsia="Times New Roman"/>
        </w:rPr>
        <w:t xml:space="preserve"> Locum, realizującej inwestycję Park Leśny Bronowice.</w:t>
      </w:r>
    </w:p>
    <w:p w14:paraId="219FE871" w14:textId="77777777" w:rsidR="009D3DB4" w:rsidRPr="009D3DB4" w:rsidRDefault="009D3DB4" w:rsidP="009D3DB4">
      <w:pPr>
        <w:pStyle w:val="primenaglowek2"/>
        <w:rPr>
          <w:rFonts w:eastAsia="Times New Roman"/>
        </w:rPr>
      </w:pPr>
      <w:r w:rsidRPr="009D3DB4">
        <w:rPr>
          <w:rFonts w:eastAsia="Times New Roman"/>
        </w:rPr>
        <w:t>Przybywa chętnych na kredyt</w:t>
      </w:r>
    </w:p>
    <w:p w14:paraId="0EA4F22C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 xml:space="preserve">Polacy nie rezygnują z zaciągania pożyczek na mieszkania, pomimo podniesienia marży kredytowej oraz </w:t>
      </w:r>
      <w:proofErr w:type="spellStart"/>
      <w:r w:rsidRPr="009D3DB4">
        <w:rPr>
          <w:rFonts w:eastAsia="Times New Roman"/>
        </w:rPr>
        <w:t>pozaodsetkowych</w:t>
      </w:r>
      <w:proofErr w:type="spellEnd"/>
      <w:r w:rsidRPr="009D3DB4">
        <w:rPr>
          <w:rFonts w:eastAsia="Times New Roman"/>
        </w:rPr>
        <w:t xml:space="preserve"> kosztów zobowiązania. Według BIK, w porównaniu do zeszłego roku liczba chętnych wzrosła z 36,13 tys. do 41,4 tys. klientów w lipcu tego roku. Oznacza to, że zapytania o kredyty hipoteczne przesłało ponad 14% więcej osób niż przed rokiem, a także ok. 15% więcej niż w czerwcu tego roku, kiedy BIK określił liczbę klientów na 35,24 tys. W dodatku średnia kwota, o którą wnioskowali zainteresowani, wynosiła 277,75 tys. zł., czyli była o 9,4% wyższa niż w 2018 roku. Przy rosnących zarobkach Polaków popyt na kredyty nie maleje, gdyż większość obywateli ma wystarczającą zdolność kredytową i może ubiegać się o pożyczkę. NBP w raporcie o sytuacji na rynku </w:t>
      </w:r>
      <w:r w:rsidRPr="009D3DB4">
        <w:rPr>
          <w:rFonts w:eastAsia="Times New Roman"/>
        </w:rPr>
        <w:lastRenderedPageBreak/>
        <w:t>kredytowym w III kwartale 2019 roku, prognozuje zaostrzenie polityki kredytowej, która niemniej jednak nie wpłynie na zmniejszenie popytu.</w:t>
      </w:r>
    </w:p>
    <w:p w14:paraId="68EB4185" w14:textId="77777777" w:rsidR="009D3DB4" w:rsidRPr="009D3DB4" w:rsidRDefault="009D3DB4" w:rsidP="009D3DB4">
      <w:pPr>
        <w:pStyle w:val="primepapierstyl"/>
        <w:rPr>
          <w:rFonts w:eastAsia="Times New Roman"/>
        </w:rPr>
      </w:pPr>
      <w:r w:rsidRPr="009D3DB4">
        <w:rPr>
          <w:rFonts w:eastAsia="Times New Roman"/>
        </w:rPr>
        <w:t>-</w:t>
      </w:r>
      <w:r w:rsidRPr="009D3DB4">
        <w:rPr>
          <w:rFonts w:eastAsia="Times New Roman"/>
          <w:i/>
          <w:iCs/>
        </w:rPr>
        <w:t xml:space="preserve"> Dopóki oprocentowanie kredytu hipotecznego pozostanie niskie, a wynagrodzenia będą utrzymywać się na stabilnym, wysokim poziomie, zainteresowanie kredytami hipotecznymi nie osłabnie </w:t>
      </w:r>
      <w:r w:rsidRPr="009D3DB4">
        <w:rPr>
          <w:rFonts w:eastAsia="Times New Roman"/>
        </w:rPr>
        <w:t xml:space="preserve">- mówi prezes spółki </w:t>
      </w:r>
      <w:proofErr w:type="spellStart"/>
      <w:r w:rsidRPr="009D3DB4">
        <w:rPr>
          <w:rFonts w:eastAsia="Times New Roman"/>
        </w:rPr>
        <w:t>Quelle</w:t>
      </w:r>
      <w:proofErr w:type="spellEnd"/>
      <w:r w:rsidRPr="009D3DB4">
        <w:rPr>
          <w:rFonts w:eastAsia="Times New Roman"/>
        </w:rPr>
        <w:t xml:space="preserve"> Locum. - </w:t>
      </w:r>
      <w:r w:rsidRPr="009D3DB4">
        <w:rPr>
          <w:rFonts w:eastAsia="Times New Roman"/>
          <w:i/>
          <w:iCs/>
        </w:rPr>
        <w:t xml:space="preserve">Inwestycja w mieszkanie jest zdecydowanie bardziej opłacalna niż wpłata funduszy na lokatę bankową, która przynosi znacznie mniejszy zysk niż wynajem lokalu - </w:t>
      </w:r>
      <w:r w:rsidRPr="009D3DB4">
        <w:rPr>
          <w:rFonts w:eastAsia="Times New Roman"/>
        </w:rPr>
        <w:t>podsumowuje.</w:t>
      </w:r>
    </w:p>
    <w:p w14:paraId="79C0DAFA" w14:textId="521D0C62" w:rsidR="009A0711" w:rsidRPr="009D3DB4" w:rsidRDefault="009D3DB4" w:rsidP="009D3D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D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56AA" w14:textId="77777777" w:rsidR="00D23569" w:rsidRDefault="00D23569" w:rsidP="00EB07E0">
      <w:pPr>
        <w:spacing w:after="0" w:line="240" w:lineRule="auto"/>
      </w:pPr>
      <w:r>
        <w:separator/>
      </w:r>
    </w:p>
  </w:endnote>
  <w:endnote w:type="continuationSeparator" w:id="0">
    <w:p w14:paraId="6F8F80F2" w14:textId="77777777" w:rsidR="00D23569" w:rsidRDefault="00D2356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56BE" w14:textId="77777777" w:rsidR="00D23569" w:rsidRDefault="00D23569" w:rsidP="00EB07E0">
      <w:pPr>
        <w:spacing w:after="0" w:line="240" w:lineRule="auto"/>
      </w:pPr>
      <w:r>
        <w:separator/>
      </w:r>
    </w:p>
  </w:footnote>
  <w:footnote w:type="continuationSeparator" w:id="0">
    <w:p w14:paraId="4902D52B" w14:textId="77777777" w:rsidR="00D23569" w:rsidRDefault="00D2356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05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05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250C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C0594"/>
    <w:rsid w:val="00DD0F6A"/>
    <w:rsid w:val="00DD78E7"/>
    <w:rsid w:val="00DF035C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43ACC"/>
    <w:rsid w:val="00F55396"/>
    <w:rsid w:val="00F71FD3"/>
    <w:rsid w:val="00F7261A"/>
    <w:rsid w:val="00F93A66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395-F0DD-4E0C-AEE8-7A107CE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2019-07-22T06:55:00Z</cp:lastPrinted>
  <dcterms:created xsi:type="dcterms:W3CDTF">2019-07-15T10:56:00Z</dcterms:created>
  <dcterms:modified xsi:type="dcterms:W3CDTF">2019-09-02T13:30:00Z</dcterms:modified>
</cp:coreProperties>
</file>