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66BF7FBA" w:rsidR="00E07609" w:rsidRPr="0000744D" w:rsidRDefault="00EB48E2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</w:rPr>
              <w:t>Ceny mieszkań nie spadają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57919F3B" w:rsidR="00E07609" w:rsidRPr="006B7A6A" w:rsidRDefault="007C250C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 w:rsidR="00EB48E2">
              <w:rPr>
                <w:lang w:val="pl-PL"/>
              </w:rPr>
              <w:t>6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769B5" w14:textId="77777777" w:rsidR="007C250C" w:rsidRPr="007C250C" w:rsidRDefault="007C250C" w:rsidP="007C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3893A" w14:textId="16F528CB" w:rsidR="00EB48E2" w:rsidRPr="00EB48E2" w:rsidRDefault="00EB48E2" w:rsidP="00EB48E2">
      <w:pPr>
        <w:pStyle w:val="primenaglowek1"/>
        <w:jc w:val="center"/>
        <w:rPr>
          <w:rFonts w:eastAsia="Times New Roman"/>
        </w:rPr>
      </w:pPr>
      <w:r w:rsidRPr="00EB48E2">
        <w:rPr>
          <w:rFonts w:eastAsia="Times New Roman"/>
        </w:rPr>
        <w:t>Ceny mieszkań nie spadają</w:t>
      </w:r>
    </w:p>
    <w:p w14:paraId="1D7AD6E4" w14:textId="37765DD9" w:rsidR="00EB48E2" w:rsidRPr="00EB48E2" w:rsidRDefault="00EB48E2" w:rsidP="00EB48E2">
      <w:pPr>
        <w:pStyle w:val="primenaglowek2"/>
        <w:rPr>
          <w:rFonts w:eastAsia="Times New Roman"/>
        </w:rPr>
      </w:pPr>
      <w:r w:rsidRPr="00EB48E2">
        <w:rPr>
          <w:rFonts w:eastAsia="Times New Roman"/>
        </w:rPr>
        <w:t>Raport “Finansowy Barometr ING. Sytuacja mieszkaniowa Polaków 2018” podaje, iż 51% rodaków uważa spadek cen nieruchomości za niemożliwy, a 64% ankietowanych prognozuje wzrost cen w 2019 roku. Czy opinie Polaków z ubiegłego roku pokrywają się z obecną sytuacją na rynku mieszkaniowym?</w:t>
      </w:r>
    </w:p>
    <w:p w14:paraId="7473F51A" w14:textId="52FB183C" w:rsidR="00EB48E2" w:rsidRPr="00EB48E2" w:rsidRDefault="00EB48E2" w:rsidP="00EB48E2">
      <w:pPr>
        <w:pStyle w:val="primenaglowek2"/>
        <w:rPr>
          <w:rFonts w:eastAsia="Times New Roman"/>
        </w:rPr>
      </w:pPr>
      <w:r w:rsidRPr="00EB48E2">
        <w:rPr>
          <w:rFonts w:eastAsia="Times New Roman"/>
        </w:rPr>
        <w:t>Ceny wzrosły, nie tylko w Polsce</w:t>
      </w:r>
    </w:p>
    <w:p w14:paraId="469B126A" w14:textId="6551C379" w:rsidR="00EB48E2" w:rsidRPr="00EB48E2" w:rsidRDefault="00EB48E2" w:rsidP="00EB48E2">
      <w:pPr>
        <w:pStyle w:val="primepapierstyl"/>
        <w:rPr>
          <w:rFonts w:eastAsia="Times New Roman"/>
          <w:lang w:val="pl-PL"/>
        </w:rPr>
      </w:pPr>
      <w:r w:rsidRPr="00EB48E2">
        <w:rPr>
          <w:rFonts w:eastAsia="Times New Roman"/>
          <w:color w:val="222222"/>
        </w:rPr>
        <w:t xml:space="preserve">Prognozowane od kilku miesięcy spadki cen nie znajdują odzwierciedlenia w obecnej sytuacji na rynku nieruchomości. Według najnowszych danych NBP dotyczących I kwartału 2019 roku, koszty, jakie należy ponieść za metr kwadratowy na rynku pierwotnym, wciąż są wysokie, a w niektórych aglomeracjach kraju, wolniej niż dotychczas, lecz nadal rosną. Analizując ceny ofertowe udostępnione przez NBP, w porównaniu do IV kwartału 2018 roku, </w:t>
      </w:r>
      <w:r w:rsidRPr="00EB48E2">
        <w:rPr>
          <w:rFonts w:eastAsia="Times New Roman"/>
          <w:color w:val="222222"/>
        </w:rPr>
        <w:lastRenderedPageBreak/>
        <w:t xml:space="preserve">metr kwadratowy w Warszawie jest droższy o 402 zł i wynosi średnio 9 420 zł. </w:t>
      </w:r>
      <w:r w:rsidRPr="00EB48E2">
        <w:rPr>
          <w:rFonts w:eastAsia="Times New Roman"/>
          <w:color w:val="222222"/>
          <w:lang w:val="pl-PL"/>
        </w:rPr>
        <w:t xml:space="preserve">W Krakowie odnotowano wzrost o 246 zł = 7 630 zł/mkw., we Wrocławiu o 227 zł = średnio 7 457 zł/mkw. </w:t>
      </w:r>
      <w:r w:rsidRPr="00EB48E2">
        <w:rPr>
          <w:rFonts w:eastAsia="Times New Roman"/>
          <w:color w:val="222222"/>
        </w:rPr>
        <w:t xml:space="preserve">Co ciekawe, o 336 zł mniej trzeba zapłacić w Gdańsku, czyli średnio 8 267 zł/mkw. Porównując przedstawione kwoty do I kwartału zeszłego roku, można zauważyć wzrosty w każdym z analizowanych miast: w Warszawie o 1 219 zł, w Krakowie o 723 zł, we Wrocławiu o 712 zł oraz w Gdańsku o 213 zł. Odnotowane podwyżki cen w ciągu ostatnich 12 miesięcy są częścią trwającego od ok. 2013 roku boomu mieszkaniowego, w trakcie którego lokale na rynku pierwotnym znacznie drożeją. Pomimo drogich nieruchomości w Polsce, od początku 2013 roku do IV kwartału 2018 roku, ceny transakcyjne zwiększyły się o 19%, plasując nas na 23 miejscu wśród 29 analizowanych państw Unii Europejskiej (analiza Expander.pl). </w:t>
      </w:r>
      <w:r w:rsidRPr="00EB48E2">
        <w:rPr>
          <w:rFonts w:eastAsia="Times New Roman"/>
          <w:color w:val="222222"/>
          <w:lang w:val="pl-PL"/>
        </w:rPr>
        <w:t xml:space="preserve">Do rekordzistów należy między innymi Irlandia, w której mieszkania podrożały o 81%, Islandia - o 77% oraz Węgry - 59%. </w:t>
      </w:r>
    </w:p>
    <w:p w14:paraId="14ED59F1" w14:textId="21FB7972" w:rsidR="00EB48E2" w:rsidRPr="00EB48E2" w:rsidRDefault="00EB48E2" w:rsidP="00EB48E2">
      <w:pPr>
        <w:pStyle w:val="primenaglowek2"/>
        <w:rPr>
          <w:rFonts w:eastAsia="Times New Roman"/>
        </w:rPr>
      </w:pPr>
      <w:r w:rsidRPr="00EB48E2">
        <w:rPr>
          <w:rFonts w:eastAsia="Times New Roman"/>
        </w:rPr>
        <w:t>Lepsza sytuacja gospodarcza to droższe lokale</w:t>
      </w:r>
    </w:p>
    <w:p w14:paraId="70A04006" w14:textId="77777777" w:rsidR="00EB48E2" w:rsidRPr="00EB48E2" w:rsidRDefault="00EB48E2" w:rsidP="00EB48E2">
      <w:pPr>
        <w:pStyle w:val="primepapierstyl"/>
        <w:rPr>
          <w:rFonts w:eastAsia="Times New Roman"/>
        </w:rPr>
      </w:pPr>
      <w:r w:rsidRPr="00EB48E2">
        <w:rPr>
          <w:rFonts w:eastAsia="Times New Roman"/>
          <w:color w:val="222222"/>
        </w:rPr>
        <w:t xml:space="preserve">Niedawno media obiegła informacja, według której Polska została uznana tygrysem Europy. Wniosek ten wynika między innymi z analizy danych NBP, według których PKB na jednego mieszkańca (ceny bieżące) na koniec 2018 roku wyniosło 55 051 zł brutto, w porównaniu do 2013 roku jest to wzrost o 12 017 zł. Dobra sytuacja gospodarcza ma wpływ na ceny mieszkań. Rosnące wynagrodzenia, niski poziom stóp procentowych oraz mniejsze bezrobocie to czynniki, które zachęcają do zakupu lokali, nawet w wyższych cenach. Według danych GUS z marca 2019 roku, średnie wynagrodzenie w sektorze przedsiębiorstw wynosiło 5 164,53 zł brutto i było wyższe niż w analogicznym okresie poprzedniego roku o 5,7%. </w:t>
      </w:r>
    </w:p>
    <w:p w14:paraId="4EC51F57" w14:textId="77777777" w:rsidR="00EB48E2" w:rsidRPr="00EB48E2" w:rsidRDefault="00EB48E2" w:rsidP="00EB48E2">
      <w:pPr>
        <w:pStyle w:val="primepapierstyl"/>
        <w:rPr>
          <w:rFonts w:eastAsia="Times New Roman"/>
        </w:rPr>
      </w:pPr>
    </w:p>
    <w:p w14:paraId="4B3C07F8" w14:textId="18C111B7" w:rsidR="00EB48E2" w:rsidRPr="00EB48E2" w:rsidRDefault="00EB48E2" w:rsidP="00EB48E2">
      <w:pPr>
        <w:pStyle w:val="primepapierstyl"/>
        <w:rPr>
          <w:rFonts w:eastAsia="Times New Roman"/>
          <w:lang w:val="pl-PL"/>
        </w:rPr>
      </w:pPr>
      <w:r w:rsidRPr="00EB48E2">
        <w:rPr>
          <w:rFonts w:eastAsia="Times New Roman"/>
          <w:i/>
          <w:iCs/>
          <w:color w:val="222222"/>
          <w:lang w:val="pl-PL"/>
        </w:rPr>
        <w:t>- Grunty droższe o ok. 30-40%, drogie materiały budowlane, a także</w:t>
      </w:r>
      <w:r>
        <w:rPr>
          <w:rFonts w:eastAsia="Times New Roman"/>
          <w:i/>
          <w:iCs/>
          <w:color w:val="222222"/>
          <w:lang w:val="pl-PL"/>
        </w:rPr>
        <w:t xml:space="preserve"> deficyt pracowników to powody </w:t>
      </w:r>
      <w:bookmarkStart w:id="0" w:name="_GoBack"/>
      <w:bookmarkEnd w:id="0"/>
      <w:r w:rsidRPr="00EB48E2">
        <w:rPr>
          <w:rFonts w:eastAsia="Times New Roman"/>
          <w:i/>
          <w:iCs/>
          <w:color w:val="222222"/>
          <w:lang w:val="pl-PL"/>
        </w:rPr>
        <w:t xml:space="preserve">przez które ceny mieszkań wciąż są wysokie - </w:t>
      </w:r>
      <w:r w:rsidRPr="00EB48E2">
        <w:rPr>
          <w:rFonts w:eastAsia="Times New Roman"/>
          <w:color w:val="222222"/>
          <w:lang w:val="pl-PL"/>
        </w:rPr>
        <w:t xml:space="preserve">mówi Grzegorz Woźniak, prezes spółki Quelle Lokum, realizującej inwestycję Park Leśny Bronowice - </w:t>
      </w:r>
      <w:r w:rsidRPr="00EB48E2">
        <w:rPr>
          <w:rFonts w:eastAsia="Times New Roman"/>
          <w:i/>
          <w:iCs/>
          <w:color w:val="222222"/>
          <w:lang w:val="pl-PL"/>
        </w:rPr>
        <w:t>Mimo to,</w:t>
      </w:r>
      <w:r w:rsidRPr="00EB48E2">
        <w:rPr>
          <w:rFonts w:eastAsia="Times New Roman"/>
          <w:color w:val="222222"/>
          <w:lang w:val="pl-PL"/>
        </w:rPr>
        <w:t xml:space="preserve"> </w:t>
      </w:r>
      <w:r w:rsidRPr="00EB48E2">
        <w:rPr>
          <w:rFonts w:eastAsia="Times New Roman"/>
          <w:i/>
          <w:iCs/>
          <w:color w:val="222222"/>
          <w:lang w:val="pl-PL"/>
        </w:rPr>
        <w:t xml:space="preserve">koszty, jakie należy ponieść za metr kwadratowy na rynku pierwotnym, nie odstraszają klientów - Polakom żyje się lepiej, wynagrodzenia wzrastają, a tanie kredyty hipoteczne przekonują do zakupu </w:t>
      </w:r>
      <w:r w:rsidRPr="00EB48E2">
        <w:rPr>
          <w:rFonts w:eastAsia="Times New Roman"/>
          <w:color w:val="222222"/>
          <w:lang w:val="pl-PL"/>
        </w:rPr>
        <w:t xml:space="preserve">- komentuje. </w:t>
      </w:r>
    </w:p>
    <w:p w14:paraId="03374E3A" w14:textId="0268981C" w:rsidR="00EB48E2" w:rsidRPr="00EB48E2" w:rsidRDefault="00EB48E2" w:rsidP="00EB48E2">
      <w:pPr>
        <w:pStyle w:val="primenaglowek2"/>
        <w:rPr>
          <w:rFonts w:eastAsia="Times New Roman"/>
        </w:rPr>
      </w:pPr>
      <w:r w:rsidRPr="00EB48E2">
        <w:rPr>
          <w:rFonts w:eastAsia="Times New Roman"/>
        </w:rPr>
        <w:t>Na rynku będzie stabilnie</w:t>
      </w:r>
    </w:p>
    <w:p w14:paraId="2BF51C35" w14:textId="01A02884" w:rsidR="00EB48E2" w:rsidRPr="00EB48E2" w:rsidRDefault="00EB48E2" w:rsidP="00EB48E2">
      <w:pPr>
        <w:pStyle w:val="primepapierstyl"/>
        <w:rPr>
          <w:rFonts w:eastAsia="Times New Roman"/>
          <w:lang w:val="pl-PL"/>
        </w:rPr>
      </w:pPr>
      <w:r w:rsidRPr="00EB48E2">
        <w:rPr>
          <w:rFonts w:eastAsia="Times New Roman"/>
          <w:color w:val="222222"/>
        </w:rPr>
        <w:t xml:space="preserve">Wciąż odnotowywane wzrosty na rynku nieruchomości nie wpływają na zmniejszenie popytu wśród społeczeństwa. </w:t>
      </w:r>
      <w:r w:rsidRPr="00EB48E2">
        <w:rPr>
          <w:rFonts w:eastAsia="Times New Roman"/>
          <w:color w:val="222222"/>
          <w:lang w:val="pl-PL"/>
        </w:rPr>
        <w:t>Jak wynika z danych przedstawionych przez RynekPierwotny.pl, deficyt mieszkaniowy w Polsce określany jest na 2 - 2,5 mln jednostek, sytuując Polskę w ogonie Unii Europejskiej.</w:t>
      </w:r>
    </w:p>
    <w:p w14:paraId="62DF7C69" w14:textId="783F0839" w:rsidR="00EB48E2" w:rsidRPr="00EB48E2" w:rsidRDefault="00EB48E2" w:rsidP="00EB48E2">
      <w:pPr>
        <w:pStyle w:val="primepapierstyl"/>
        <w:rPr>
          <w:rFonts w:eastAsia="Times New Roman"/>
          <w:lang w:val="pl-PL"/>
        </w:rPr>
      </w:pPr>
      <w:r w:rsidRPr="00EB48E2">
        <w:rPr>
          <w:rFonts w:eastAsia="Times New Roman"/>
          <w:i/>
          <w:iCs/>
          <w:color w:val="222222"/>
        </w:rPr>
        <w:t xml:space="preserve">- Póki co popyt na mieszkania nie zmniejszy się. </w:t>
      </w:r>
      <w:r w:rsidRPr="00EB48E2">
        <w:rPr>
          <w:rFonts w:eastAsia="Times New Roman"/>
          <w:i/>
          <w:iCs/>
          <w:color w:val="222222"/>
          <w:lang w:val="pl-PL"/>
        </w:rPr>
        <w:t xml:space="preserve">Wśród naszych klientów są młodzi ludzie, którzy chcą się usamodzielnić, założyć rodzinę, dążą do tego, aby zamieszkać na swoim </w:t>
      </w:r>
      <w:r w:rsidRPr="00EB48E2">
        <w:rPr>
          <w:rFonts w:eastAsia="Times New Roman"/>
          <w:color w:val="222222"/>
          <w:lang w:val="pl-PL"/>
        </w:rPr>
        <w:t xml:space="preserve">-mówi Grzegorz Woźniak. - </w:t>
      </w:r>
      <w:r w:rsidRPr="00EB48E2">
        <w:rPr>
          <w:rFonts w:eastAsia="Times New Roman"/>
          <w:i/>
          <w:iCs/>
          <w:color w:val="222222"/>
          <w:lang w:val="pl-PL"/>
        </w:rPr>
        <w:t>Polacy coraz mniej boją się utraty pracy ze względu na niskie bezrobocie, a obecna sytuacja gospodarcza nie wskazuje na wzrost stóp procentowych czy zmniejszenie wynagrodzeń -</w:t>
      </w:r>
      <w:r w:rsidRPr="00EB48E2">
        <w:rPr>
          <w:rFonts w:eastAsia="Times New Roman"/>
          <w:color w:val="222222"/>
          <w:lang w:val="pl-PL"/>
        </w:rPr>
        <w:t xml:space="preserve"> dodaje. </w:t>
      </w:r>
    </w:p>
    <w:p w14:paraId="0EF52C13" w14:textId="77777777" w:rsidR="00EB48E2" w:rsidRPr="00EB48E2" w:rsidRDefault="00EB48E2" w:rsidP="00EB48E2">
      <w:pPr>
        <w:pStyle w:val="primepapierstyl"/>
        <w:rPr>
          <w:rFonts w:eastAsia="Times New Roman"/>
          <w:color w:val="222222"/>
          <w:lang w:val="pl-PL"/>
        </w:rPr>
      </w:pPr>
      <w:r w:rsidRPr="00EB48E2">
        <w:rPr>
          <w:rFonts w:eastAsia="Times New Roman"/>
          <w:color w:val="222222"/>
        </w:rPr>
        <w:t xml:space="preserve">Według analizy Bankier.pl ze stycznia bieżącego roku, ceny nieruchomości wyhamują, lecz nie zaliczą gwałtownych spadków. </w:t>
      </w:r>
      <w:r w:rsidRPr="00EB48E2">
        <w:rPr>
          <w:rFonts w:eastAsia="Times New Roman"/>
          <w:color w:val="222222"/>
          <w:lang w:val="pl-PL"/>
        </w:rPr>
        <w:t xml:space="preserve">Powołując się na komentarz Rady Polityki Pieniężnej, portal zakłada, że stopy procentowe w obecnym roku nie ulegną zmianie, utrzymując się na tym samym, niskim poziomie. </w:t>
      </w:r>
    </w:p>
    <w:p w14:paraId="52AA213A" w14:textId="77777777" w:rsidR="00EB48E2" w:rsidRDefault="00EB48E2" w:rsidP="00EB48E2">
      <w:pPr>
        <w:pStyle w:val="primepapierstyl"/>
        <w:rPr>
          <w:rFonts w:eastAsia="Times New Roman"/>
          <w:color w:val="222222"/>
          <w:lang w:val="pl-PL"/>
        </w:rPr>
      </w:pPr>
    </w:p>
    <w:p w14:paraId="63C99EB0" w14:textId="77777777" w:rsidR="00EB48E2" w:rsidRDefault="00EB48E2" w:rsidP="00EB48E2">
      <w:pPr>
        <w:pStyle w:val="primepapierstyl"/>
        <w:rPr>
          <w:rFonts w:eastAsia="Times New Roman"/>
          <w:color w:val="222222"/>
          <w:lang w:val="pl-PL"/>
        </w:rPr>
      </w:pPr>
    </w:p>
    <w:p w14:paraId="0B9EE806" w14:textId="6EA8895A" w:rsidR="00241843" w:rsidRPr="00EB48E2" w:rsidRDefault="00241843" w:rsidP="00EB48E2">
      <w:pPr>
        <w:pStyle w:val="primenaglowek2"/>
        <w:rPr>
          <w:rFonts w:eastAsia="Times New Roman"/>
        </w:rPr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1DFE8" w14:textId="77777777" w:rsidR="00E86FCE" w:rsidRDefault="00E86FCE" w:rsidP="00EB07E0">
      <w:pPr>
        <w:spacing w:after="0" w:line="240" w:lineRule="auto"/>
      </w:pPr>
      <w:r>
        <w:separator/>
      </w:r>
    </w:p>
  </w:endnote>
  <w:endnote w:type="continuationSeparator" w:id="0">
    <w:p w14:paraId="49F33634" w14:textId="77777777" w:rsidR="00E86FCE" w:rsidRDefault="00E86FC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71A85" w14:textId="77777777" w:rsidR="00E86FCE" w:rsidRDefault="00E86FCE" w:rsidP="00EB07E0">
      <w:pPr>
        <w:spacing w:after="0" w:line="240" w:lineRule="auto"/>
      </w:pPr>
      <w:r>
        <w:separator/>
      </w:r>
    </w:p>
  </w:footnote>
  <w:footnote w:type="continuationSeparator" w:id="0">
    <w:p w14:paraId="2000D5FA" w14:textId="77777777" w:rsidR="00E86FCE" w:rsidRDefault="00E86FC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658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658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D7E18"/>
    <w:rsid w:val="000E583D"/>
    <w:rsid w:val="0012470C"/>
    <w:rsid w:val="00160166"/>
    <w:rsid w:val="00175BE8"/>
    <w:rsid w:val="00183AD7"/>
    <w:rsid w:val="00184019"/>
    <w:rsid w:val="00192D90"/>
    <w:rsid w:val="001A27B1"/>
    <w:rsid w:val="001F17F9"/>
    <w:rsid w:val="0021341D"/>
    <w:rsid w:val="00224F45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40088D"/>
    <w:rsid w:val="0040097F"/>
    <w:rsid w:val="004127D7"/>
    <w:rsid w:val="00415459"/>
    <w:rsid w:val="004362CB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C250C"/>
    <w:rsid w:val="007D0A68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34F7"/>
    <w:rsid w:val="009049C0"/>
    <w:rsid w:val="009426DB"/>
    <w:rsid w:val="009449FD"/>
    <w:rsid w:val="00972E63"/>
    <w:rsid w:val="009919CA"/>
    <w:rsid w:val="009A3515"/>
    <w:rsid w:val="009C3525"/>
    <w:rsid w:val="009C5E2F"/>
    <w:rsid w:val="009D013C"/>
    <w:rsid w:val="009E2150"/>
    <w:rsid w:val="009E2155"/>
    <w:rsid w:val="009F2721"/>
    <w:rsid w:val="009F6F75"/>
    <w:rsid w:val="00A32152"/>
    <w:rsid w:val="00A36644"/>
    <w:rsid w:val="00A436B5"/>
    <w:rsid w:val="00A4658A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D78E7"/>
    <w:rsid w:val="00DF479C"/>
    <w:rsid w:val="00E07609"/>
    <w:rsid w:val="00E1152E"/>
    <w:rsid w:val="00E118B0"/>
    <w:rsid w:val="00E545AE"/>
    <w:rsid w:val="00E86FCE"/>
    <w:rsid w:val="00E905A9"/>
    <w:rsid w:val="00EB07E0"/>
    <w:rsid w:val="00EB28B0"/>
    <w:rsid w:val="00EB48E2"/>
    <w:rsid w:val="00EB4CBB"/>
    <w:rsid w:val="00EC3747"/>
    <w:rsid w:val="00ED1255"/>
    <w:rsid w:val="00EF60AA"/>
    <w:rsid w:val="00EF7A1E"/>
    <w:rsid w:val="00F55396"/>
    <w:rsid w:val="00F71FD3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379C-1740-464A-81FC-69A29C6C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28</cp:revision>
  <cp:lastPrinted>2019-06-24T06:37:00Z</cp:lastPrinted>
  <dcterms:created xsi:type="dcterms:W3CDTF">2018-08-22T06:48:00Z</dcterms:created>
  <dcterms:modified xsi:type="dcterms:W3CDTF">2019-06-24T06:38:00Z</dcterms:modified>
</cp:coreProperties>
</file>