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347855" w:rsidP="00E07609">
            <w:pPr>
              <w:pStyle w:val="primenaglowek2"/>
            </w:pPr>
            <w:r>
              <w:t>Informacja prasowa</w:t>
            </w:r>
            <w:r w:rsidR="00615EEE" w:rsidRPr="00CF0482">
              <w:t>:</w:t>
            </w:r>
          </w:p>
          <w:p w:rsidR="00E07609" w:rsidRPr="00CF0482" w:rsidRDefault="00347855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Nowa inwestycja przy ulicy Ceglanej w Katowicach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347855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>
              <w:rPr>
                <w:lang w:val="pl-PL"/>
              </w:rPr>
              <w:t>5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46C1BF52" wp14:editId="11D58848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855" w:rsidRPr="00347855" w:rsidRDefault="00347855" w:rsidP="00347855">
      <w:pPr>
        <w:pStyle w:val="primenaglowek1"/>
      </w:pPr>
      <w:bookmarkStart w:id="0" w:name="_21yyfr477kq"/>
      <w:bookmarkEnd w:id="0"/>
      <w:r w:rsidRPr="00347855">
        <w:t>Nowa inwestycja przy ulicy Ceglanej w Katowicach</w:t>
      </w:r>
    </w:p>
    <w:p w:rsidR="00347855" w:rsidRPr="00347855" w:rsidRDefault="00347855" w:rsidP="00347855">
      <w:pPr>
        <w:pStyle w:val="primepapierstyl"/>
        <w:rPr>
          <w:rFonts w:eastAsia="Times New Roman"/>
        </w:rPr>
      </w:pPr>
      <w:r>
        <w:rPr>
          <w:rFonts w:eastAsia="Times New Roman"/>
        </w:rPr>
        <w:t>Ruszyła sprzedaż mieszkań w inwestycji Zdrowe Stylove, zlokalizowanej w Katowicach w obrębie dzielnicy Brynów. Rozpoczęto już budowę I etapu inwestycji, położonej niedaleko parku Kościuszki, skąd do centrum miasta można dostać się zaledwie w 10 minut. W ofercie znalazło się 94 mieszkań (1-3 pokojowych) o zróżnicowanych metrażach; od 21,39 do 67,96 mkw. W 4 nowoczesnych 6-piętrowych budynkach przewidziano parking podziemny, windę oraz balkon w każdym z mieszkań.</w:t>
      </w:r>
    </w:p>
    <w:p w:rsidR="00347855" w:rsidRDefault="00347855" w:rsidP="00347855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Jak sama nazwa wskazuje, inwestycja Zdrowe Stylove to miejsce przeznaczone dla osób ceniących sobie zdrowy tryb życia i aktywnie spędzających swój czas, czemu sprzyjać będą takie udogodnienia jak osiedlowa siłownia, tężnia solankowa, trasy rowerowe, boisko do koszykówki i ping-ponga oraz plac zabaw dla dzieci. Poza tym, każdy z budynków wyposażony zostanie w stacje do ładowania pojazdów elektrycznych - </w:t>
      </w:r>
      <w:r>
        <w:rPr>
          <w:rFonts w:eastAsia="Times New Roman"/>
          <w:color w:val="333333"/>
        </w:rPr>
        <w:t xml:space="preserve">mówi </w:t>
      </w:r>
      <w:r>
        <w:rPr>
          <w:rFonts w:eastAsia="Times New Roman"/>
        </w:rPr>
        <w:t>Ewa Foltańska-Dubiel</w:t>
      </w:r>
      <w:bookmarkStart w:id="1" w:name="_GoBack"/>
      <w:bookmarkEnd w:id="1"/>
      <w:r>
        <w:rPr>
          <w:rFonts w:eastAsia="Times New Roman"/>
        </w:rPr>
        <w:t>, prezes Grupy Deweloperskiej Geo. - Nasza nowa inwestycja to również idealne miejsce dla osób, które chcą mieszkać w pobliżu rozwiniętej infrastruktury, przykładowo, stąd do galerii 3 Stawy i Muchowca można dostać się w 5 minut - dodaje.</w:t>
      </w:r>
    </w:p>
    <w:p w:rsidR="00347855" w:rsidRDefault="00347855" w:rsidP="0034785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855" w:rsidRPr="00347855" w:rsidRDefault="00347855" w:rsidP="00FB653B">
      <w:pPr>
        <w:pStyle w:val="primepapierstyl"/>
        <w:rPr>
          <w:rFonts w:eastAsia="Times New Roman"/>
        </w:rPr>
      </w:pPr>
      <w:r>
        <w:rPr>
          <w:rFonts w:eastAsia="Times New Roman"/>
        </w:rPr>
        <w:lastRenderedPageBreak/>
        <w:t>Inwestorem osiedla Zdrowe Stylove jest Geo Grupa Deweloperska,  jedna z najstarszych firm deweloperskich działająca na rynku krakowskim, katowickim oraz wrocławskim. W ciągu 30 lat firma oddała do użytkowania ponad 80 inwestycji, przekazując klientom przeszło 4500 lokali mieszkalnych.</w:t>
      </w:r>
    </w:p>
    <w:p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91" w:rsidRDefault="00AB3D91" w:rsidP="00EB07E0">
      <w:pPr>
        <w:spacing w:after="0" w:line="240" w:lineRule="auto"/>
      </w:pPr>
      <w:r>
        <w:separator/>
      </w:r>
    </w:p>
  </w:endnote>
  <w:endnote w:type="continuationSeparator" w:id="0">
    <w:p w:rsidR="00AB3D91" w:rsidRDefault="00AB3D9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91" w:rsidRDefault="00AB3D91" w:rsidP="00EB07E0">
      <w:pPr>
        <w:spacing w:after="0" w:line="240" w:lineRule="auto"/>
      </w:pPr>
      <w:r>
        <w:separator/>
      </w:r>
    </w:p>
  </w:footnote>
  <w:footnote w:type="continuationSeparator" w:id="0">
    <w:p w:rsidR="00AB3D91" w:rsidRDefault="00AB3D9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092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092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B092D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D67F1"/>
    <w:rsid w:val="001E1EA2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0AE2"/>
    <w:rsid w:val="002D1FFC"/>
    <w:rsid w:val="00310B42"/>
    <w:rsid w:val="00327CBD"/>
    <w:rsid w:val="00331689"/>
    <w:rsid w:val="003466A8"/>
    <w:rsid w:val="00347855"/>
    <w:rsid w:val="0037790C"/>
    <w:rsid w:val="003847B9"/>
    <w:rsid w:val="00385564"/>
    <w:rsid w:val="00387A9A"/>
    <w:rsid w:val="00397B08"/>
    <w:rsid w:val="003A51DA"/>
    <w:rsid w:val="003A6A3E"/>
    <w:rsid w:val="003C142B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A2C56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2614E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B532A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4A51"/>
    <w:rsid w:val="008C70B8"/>
    <w:rsid w:val="008C7C45"/>
    <w:rsid w:val="008F687D"/>
    <w:rsid w:val="00905ABA"/>
    <w:rsid w:val="009264A6"/>
    <w:rsid w:val="00967CD8"/>
    <w:rsid w:val="00982ADC"/>
    <w:rsid w:val="009B74E5"/>
    <w:rsid w:val="009D013C"/>
    <w:rsid w:val="009D5BEC"/>
    <w:rsid w:val="009E2155"/>
    <w:rsid w:val="009E781A"/>
    <w:rsid w:val="009F2328"/>
    <w:rsid w:val="009F3119"/>
    <w:rsid w:val="00A01960"/>
    <w:rsid w:val="00A32152"/>
    <w:rsid w:val="00A332E9"/>
    <w:rsid w:val="00A62F0F"/>
    <w:rsid w:val="00A655B0"/>
    <w:rsid w:val="00A87C35"/>
    <w:rsid w:val="00A9624C"/>
    <w:rsid w:val="00AB3D91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95BEE"/>
    <w:rsid w:val="00CA5ED0"/>
    <w:rsid w:val="00CC0998"/>
    <w:rsid w:val="00CC3893"/>
    <w:rsid w:val="00CD1D62"/>
    <w:rsid w:val="00CF0482"/>
    <w:rsid w:val="00D00E05"/>
    <w:rsid w:val="00D030FF"/>
    <w:rsid w:val="00D06BD8"/>
    <w:rsid w:val="00D13152"/>
    <w:rsid w:val="00D675A9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E48D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34A85"/>
  <w15:docId w15:val="{1EE6DBC9-FA56-4AAB-AC19-0A2DD8C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56C1-CB3E-4CA3-945A-29D8AE87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17</cp:revision>
  <cp:lastPrinted>2019-04-29T07:59:00Z</cp:lastPrinted>
  <dcterms:created xsi:type="dcterms:W3CDTF">2018-08-29T07:04:00Z</dcterms:created>
  <dcterms:modified xsi:type="dcterms:W3CDTF">2019-05-24T09:43:00Z</dcterms:modified>
</cp:coreProperties>
</file>