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CA93B1A" w:rsidR="00E07609" w:rsidRDefault="00667ACA" w:rsidP="00E07609">
            <w:pPr>
              <w:pStyle w:val="primenaglowek2"/>
            </w:pPr>
            <w:r>
              <w:t>Informacja prasowa</w:t>
            </w:r>
            <w:r w:rsidR="00E07609" w:rsidRPr="006B7A6A">
              <w:t>:</w:t>
            </w:r>
          </w:p>
          <w:p w14:paraId="2A6DB400" w14:textId="7270E17A" w:rsidR="00E07609" w:rsidRPr="0000744D" w:rsidRDefault="00667ACA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Kredytowy boom nie wyhamowuje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04F8DC2" w:rsidR="00E07609" w:rsidRPr="006B7A6A" w:rsidRDefault="00667AC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175BE8">
              <w:rPr>
                <w:lang w:val="pl-PL"/>
              </w:rPr>
              <w:t>4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4E557" w14:textId="5023771E" w:rsidR="00667ACA" w:rsidRPr="00667ACA" w:rsidRDefault="00667ACA" w:rsidP="00667ACA">
      <w:pPr>
        <w:pStyle w:val="primenaglowek1"/>
        <w:jc w:val="center"/>
      </w:pPr>
      <w:bookmarkStart w:id="0" w:name="_6zxy3s3t39ce" w:colFirst="0" w:colLast="0"/>
      <w:bookmarkEnd w:id="0"/>
      <w:r w:rsidRPr="00667ACA">
        <w:t>Kredytowy boom nie wyhamowuje</w:t>
      </w:r>
    </w:p>
    <w:p w14:paraId="3CF7F74D" w14:textId="7B9D96A8" w:rsidR="00667ACA" w:rsidRPr="00667ACA" w:rsidRDefault="00667ACA" w:rsidP="00667ACA">
      <w:pPr>
        <w:pStyle w:val="primenaglowek2"/>
        <w:rPr>
          <w:rFonts w:eastAsia="Times New Roman"/>
        </w:rPr>
      </w:pPr>
      <w:r>
        <w:rPr>
          <w:rFonts w:eastAsia="Times New Roman"/>
        </w:rPr>
        <w:t>Polacy zaciągają więcej pożyczek niż przed rokiem, zadłużając się na wyższe kwoty. NBP podaje, że wartość nowych kredytów mieszkaniowych w IV kwartale 2018 roku osiągnęła poziom 12,6 mld zł.</w:t>
      </w:r>
    </w:p>
    <w:p w14:paraId="0FD70DA8" w14:textId="77777777" w:rsidR="00667ACA" w:rsidRPr="00667ACA" w:rsidRDefault="00667ACA" w:rsidP="00667ACA">
      <w:pPr>
        <w:pStyle w:val="primenaglowek2"/>
        <w:rPr>
          <w:rFonts w:eastAsia="Times New Roman"/>
          <w:b w:val="0"/>
        </w:rPr>
      </w:pPr>
      <w:r w:rsidRPr="00667ACA">
        <w:rPr>
          <w:rFonts w:eastAsia="Times New Roman"/>
          <w:b w:val="0"/>
        </w:rPr>
        <w:t>Z raportu opublikowanego przez NBP “Informacja o cenach mieszkań i sytuacji na rynku nieruchomości mieszkaniowych i komercyjnych w Polsce w IV kwartale 2018 r.” wynika, że wartość nowych kredytów na mieszkanie w IV kw. 2018 roku wzrosła o 18,1 proc. względem tego samego okresu w roku 2017. Jak podaje Biuro Informacji Kredytowej, w lutym 2019 roku wartość BIK indeks, informująca o popycie na kredyty mieszkaniowe, również wzrosła w porównaniu do analogicznego okresu w 2018 roku i była wyższa o 17,6 proc.</w:t>
      </w:r>
    </w:p>
    <w:p w14:paraId="7FAE9539" w14:textId="0F6614E4" w:rsidR="00667ACA" w:rsidRPr="00667ACA" w:rsidRDefault="00667ACA" w:rsidP="00667ACA">
      <w:pPr>
        <w:pStyle w:val="primenaglowek2"/>
        <w:rPr>
          <w:rFonts w:eastAsia="Times New Roman"/>
          <w:b w:val="0"/>
        </w:rPr>
      </w:pPr>
      <w:r w:rsidRPr="00667ACA">
        <w:rPr>
          <w:rFonts w:eastAsia="Times New Roman"/>
          <w:b w:val="0"/>
        </w:rPr>
        <w:lastRenderedPageBreak/>
        <w:t xml:space="preserve"> Łącznie o kredyt hipoteczny starało się w lutym 2019 - 36,88 tys. osób, a więc o 7 proc. więcej niż przed rokiem. Średnia wartość wnioskowanej kwoty w porównaniu do poprzedniego roku wzrosła o 9,5 proc. i wynosiła 266,55 tys. zł. Jak wynika z ankiety przeprowadzonej przez NBP na temat sytuacji na rynku kredytowym, banki zaostrzyły kryteria udzielania kredytów, ale nieco złagodziły niektóre warunki; m.in. obniżyły marże.</w:t>
      </w:r>
      <w:r>
        <w:rPr>
          <w:rFonts w:eastAsia="Times New Roman"/>
        </w:rPr>
        <w:t xml:space="preserve"> </w:t>
      </w:r>
      <w:r w:rsidRPr="00667ACA">
        <w:rPr>
          <w:rFonts w:eastAsia="Times New Roman"/>
          <w:b w:val="0"/>
        </w:rPr>
        <w:t>Jak czytamy w raporcie NBP, w I kwartale 2019 roku banki spodziewają się spadku popytu na tego typu kredyty.</w:t>
      </w:r>
      <w:bookmarkStart w:id="1" w:name="_GoBack"/>
      <w:bookmarkEnd w:id="1"/>
    </w:p>
    <w:p w14:paraId="679F973A" w14:textId="77777777" w:rsidR="00667ACA" w:rsidRDefault="00667ACA" w:rsidP="00667ACA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 xml:space="preserve">Głównym powodem, dla którego Polacy zadłużają się na coraz wyższe kwoty, są niskie stopy procentowe, a także ogólna poprawa sytuacji ekonomicznej gospodarstw domowych. Wiele osób, zamiast wynajmować lokal decyduje się na zaciągnięcie kredytu i  zakup nowego mieszkania, które kiedyś stanie się ich własnością. Innym czynnikiem kształtującym sytuację na rynku kredytowym są rosnące ceny lokali mieszkalnych </w:t>
      </w:r>
      <w:r>
        <w:rPr>
          <w:rFonts w:eastAsia="Times New Roman"/>
        </w:rPr>
        <w:t xml:space="preserve">- zwraca uwagę </w:t>
      </w:r>
      <w:r>
        <w:rPr>
          <w:rFonts w:eastAsia="Times New Roman"/>
          <w:color w:val="2D2C2C"/>
          <w:highlight w:val="white"/>
        </w:rPr>
        <w:t xml:space="preserve">Grzegorz Woźniak </w:t>
      </w:r>
      <w:r>
        <w:rPr>
          <w:rFonts w:eastAsia="Times New Roman"/>
        </w:rPr>
        <w:t xml:space="preserve">ze spółki </w:t>
      </w:r>
      <w:proofErr w:type="spellStart"/>
      <w:r>
        <w:rPr>
          <w:rFonts w:eastAsia="Times New Roman"/>
        </w:rPr>
        <w:t>Quelle</w:t>
      </w:r>
      <w:proofErr w:type="spellEnd"/>
      <w:r>
        <w:rPr>
          <w:rFonts w:eastAsia="Times New Roman"/>
        </w:rPr>
        <w:t xml:space="preserve"> Locum, realizującej inwestycję Park Leśny Bronowice. - </w:t>
      </w:r>
      <w:r>
        <w:rPr>
          <w:rFonts w:eastAsia="Times New Roman"/>
          <w:i/>
        </w:rPr>
        <w:t>Prognozowany spadek popytu na kredyty hipoteczne może mieć związek z zaostrzaniem polityki kredytowej</w:t>
      </w:r>
      <w:r>
        <w:rPr>
          <w:rFonts w:eastAsia="Times New Roman"/>
        </w:rPr>
        <w:t xml:space="preserve"> - tłumaczy.</w:t>
      </w: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BA67" w14:textId="77777777" w:rsidR="00F23277" w:rsidRDefault="00F23277" w:rsidP="00EB07E0">
      <w:pPr>
        <w:spacing w:after="0" w:line="240" w:lineRule="auto"/>
      </w:pPr>
      <w:r>
        <w:separator/>
      </w:r>
    </w:p>
  </w:endnote>
  <w:endnote w:type="continuationSeparator" w:id="0">
    <w:p w14:paraId="149D4BD6" w14:textId="77777777" w:rsidR="00F23277" w:rsidRDefault="00F2327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CDBE" w14:textId="77777777" w:rsidR="00F23277" w:rsidRDefault="00F23277" w:rsidP="00EB07E0">
      <w:pPr>
        <w:spacing w:after="0" w:line="240" w:lineRule="auto"/>
      </w:pPr>
      <w:r>
        <w:separator/>
      </w:r>
    </w:p>
  </w:footnote>
  <w:footnote w:type="continuationSeparator" w:id="0">
    <w:p w14:paraId="6A5F3073" w14:textId="77777777" w:rsidR="00F23277" w:rsidRDefault="00F2327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7AC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7AC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44B02"/>
    <w:rsid w:val="000472DF"/>
    <w:rsid w:val="000626FA"/>
    <w:rsid w:val="00080172"/>
    <w:rsid w:val="000D7E18"/>
    <w:rsid w:val="000E583D"/>
    <w:rsid w:val="0012470C"/>
    <w:rsid w:val="00160166"/>
    <w:rsid w:val="00175BE8"/>
    <w:rsid w:val="00183AD7"/>
    <w:rsid w:val="00184019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67ACA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7E69D8"/>
    <w:rsid w:val="00801351"/>
    <w:rsid w:val="00826351"/>
    <w:rsid w:val="00826F14"/>
    <w:rsid w:val="008B1FFB"/>
    <w:rsid w:val="008B5000"/>
    <w:rsid w:val="008C7DCC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7187D"/>
    <w:rsid w:val="00A8340F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F60AA"/>
    <w:rsid w:val="00EF7A1E"/>
    <w:rsid w:val="00F23277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62D9-CEDF-47E4-B251-BADB56F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23</cp:revision>
  <cp:lastPrinted>2019-03-26T08:28:00Z</cp:lastPrinted>
  <dcterms:created xsi:type="dcterms:W3CDTF">2018-08-22T06:48:00Z</dcterms:created>
  <dcterms:modified xsi:type="dcterms:W3CDTF">2019-04-08T11:37:00Z</dcterms:modified>
</cp:coreProperties>
</file>