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7"/>
        <w:gridCol w:w="2378"/>
        <w:gridCol w:w="2417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257650" w:rsidP="00E07609">
            <w:pPr>
              <w:pStyle w:val="primenaglowek2"/>
            </w:pPr>
            <w:r>
              <w:t>Artykuł ekspercki</w:t>
            </w:r>
            <w:r w:rsidR="00615EEE" w:rsidRPr="00CF0482">
              <w:t>:</w:t>
            </w:r>
          </w:p>
          <w:p w:rsidR="00E07609" w:rsidRPr="00CF0482" w:rsidRDefault="00036245" w:rsidP="007E46C7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Krowodrza to nr 1 w Krakowie!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036245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16</w:t>
            </w:r>
            <w:r w:rsidR="003A51DA" w:rsidRPr="00CF0482">
              <w:rPr>
                <w:lang w:val="pl-PL"/>
              </w:rPr>
              <w:t>.</w:t>
            </w:r>
            <w:r w:rsidR="00BD1700">
              <w:rPr>
                <w:lang w:val="pl-PL"/>
              </w:rPr>
              <w:t>11</w:t>
            </w:r>
            <w:r w:rsidR="00B13F16" w:rsidRPr="00CF0482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2813954C" wp14:editId="12535AC8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245" w:rsidRDefault="00036245" w:rsidP="0003624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21yyfr477kq"/>
      <w:bookmarkEnd w:id="0"/>
    </w:p>
    <w:p w:rsidR="00036245" w:rsidRPr="00E0630C" w:rsidRDefault="00036245" w:rsidP="00036245">
      <w:pPr>
        <w:pStyle w:val="primenaglowek1"/>
        <w:jc w:val="center"/>
        <w:rPr>
          <w:rFonts w:eastAsia="Times New Roman"/>
        </w:rPr>
      </w:pPr>
      <w:r w:rsidRPr="00E0630C">
        <w:rPr>
          <w:rFonts w:eastAsia="Times New Roman"/>
        </w:rPr>
        <w:t>Krowodrza</w:t>
      </w:r>
      <w:r w:rsidRPr="00CE05A8">
        <w:rPr>
          <w:rFonts w:eastAsia="Times New Roman"/>
        </w:rPr>
        <w:t xml:space="preserve"> to </w:t>
      </w:r>
      <w:r w:rsidRPr="00E0630C">
        <w:rPr>
          <w:rFonts w:eastAsia="Times New Roman"/>
        </w:rPr>
        <w:t>nr 1 w Krakowie!</w:t>
      </w:r>
    </w:p>
    <w:p w:rsidR="00036245" w:rsidRDefault="00036245" w:rsidP="0003624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245" w:rsidRPr="00036245" w:rsidRDefault="00036245" w:rsidP="00036245">
      <w:pPr>
        <w:pStyle w:val="primenaglowek2"/>
        <w:rPr>
          <w:rFonts w:eastAsia="Times New Roman"/>
        </w:rPr>
      </w:pPr>
      <w:r w:rsidRPr="00E0630C">
        <w:rPr>
          <w:rFonts w:eastAsia="Times New Roman"/>
        </w:rPr>
        <w:t>Kraków jest zdecydowanie miastem magicznym. Co roku przyciąga nie tylko masę turystów z całego świata, ale też studentów, inwestorów, czy innych nowych mieszkańców. Rosnąca liczba krakowian to także nowe mieszkania, które są przez nich</w:t>
      </w:r>
      <w:r>
        <w:rPr>
          <w:rFonts w:eastAsia="Times New Roman"/>
        </w:rPr>
        <w:t xml:space="preserve"> kupowane</w:t>
      </w:r>
      <w:r w:rsidRPr="00E0630C">
        <w:rPr>
          <w:rFonts w:eastAsia="Times New Roman"/>
        </w:rPr>
        <w:t xml:space="preserve">. Co ciekawe, najbardziej rozchwytywanymi dzielnicami wcale nie są te leżące w ścisłym centrum, ale te nieco od niego oddalone. Na tej liście znalazła się m.in. Krowodrza. </w:t>
      </w:r>
    </w:p>
    <w:p w:rsidR="00036245" w:rsidRPr="00036245" w:rsidRDefault="00036245" w:rsidP="00036245">
      <w:pPr>
        <w:pStyle w:val="primenaglowek2"/>
        <w:rPr>
          <w:rFonts w:eastAsia="Times New Roman"/>
        </w:rPr>
      </w:pPr>
      <w:r w:rsidRPr="00E0630C">
        <w:rPr>
          <w:rFonts w:eastAsia="Times New Roman"/>
        </w:rPr>
        <w:t>Kraków miastem nieruchomości</w:t>
      </w:r>
    </w:p>
    <w:p w:rsidR="00036245" w:rsidRPr="00E0630C" w:rsidRDefault="00036245" w:rsidP="00036245">
      <w:pPr>
        <w:pStyle w:val="primepapierstyl"/>
        <w:rPr>
          <w:rFonts w:eastAsia="Times New Roman"/>
        </w:rPr>
      </w:pPr>
      <w:r w:rsidRPr="00E0630C">
        <w:rPr>
          <w:rFonts w:eastAsia="Times New Roman"/>
        </w:rPr>
        <w:t xml:space="preserve">Kraków jest drugim polskim rynkiem nieruchomości mieszkaniowych. Według statystyk prześciga nas w tej kwestii tylko Warszawa. Jak wskazuje </w:t>
      </w:r>
      <w:r w:rsidRPr="00E0630C">
        <w:rPr>
          <w:rFonts w:eastAsia="Times New Roman"/>
          <w:color w:val="222222"/>
        </w:rPr>
        <w:t>Jarosław Jędrzyński, ekspert portalu RynekPierwotny.pl, d</w:t>
      </w:r>
      <w:r w:rsidRPr="00E0630C">
        <w:rPr>
          <w:rFonts w:eastAsia="Times New Roman"/>
        </w:rPr>
        <w:t>otyczy to zarówno liczby nieruchomości, jak i ich cen</w:t>
      </w:r>
      <w:r w:rsidRPr="00E0630C">
        <w:rPr>
          <w:rFonts w:eastAsia="Times New Roman"/>
          <w:i/>
          <w:iCs/>
        </w:rPr>
        <w:t xml:space="preserve">. </w:t>
      </w:r>
      <w:r w:rsidRPr="00E0630C">
        <w:rPr>
          <w:rFonts w:eastAsia="Times New Roman"/>
        </w:rPr>
        <w:t>Średnia stawka za mkw. lokalu mieszkalnego w Krakowie to około 7,3 tysiące złotych</w:t>
      </w:r>
      <w:r w:rsidRPr="00E0630C">
        <w:rPr>
          <w:rFonts w:eastAsia="Times New Roman"/>
          <w:i/>
          <w:iCs/>
        </w:rPr>
        <w:t>.</w:t>
      </w:r>
    </w:p>
    <w:p w:rsidR="00036245" w:rsidRPr="00E0630C" w:rsidRDefault="00036245" w:rsidP="00036245">
      <w:pPr>
        <w:pStyle w:val="primepapierstyl"/>
        <w:rPr>
          <w:rFonts w:eastAsia="Times New Roman"/>
        </w:rPr>
      </w:pPr>
    </w:p>
    <w:p w:rsidR="00036245" w:rsidRPr="00E0630C" w:rsidRDefault="00036245" w:rsidP="00036245">
      <w:pPr>
        <w:pStyle w:val="primepapierstyl"/>
        <w:rPr>
          <w:rFonts w:eastAsia="Times New Roman"/>
        </w:rPr>
      </w:pPr>
      <w:r w:rsidRPr="00E0630C">
        <w:rPr>
          <w:rFonts w:eastAsia="Times New Roman"/>
        </w:rPr>
        <w:lastRenderedPageBreak/>
        <w:t xml:space="preserve">Które dzielnice są zatem najpopularniejsze i jakie mieszkania są tam najczęściej kupowane? Odpowiedź na to pytanie nie jest łatwa, </w:t>
      </w:r>
      <w:r>
        <w:rPr>
          <w:rFonts w:eastAsia="Times New Roman"/>
        </w:rPr>
        <w:t>m.in.</w:t>
      </w:r>
      <w:r w:rsidRPr="00E0630C">
        <w:rPr>
          <w:rFonts w:eastAsia="Times New Roman"/>
        </w:rPr>
        <w:t xml:space="preserve"> dlatego, że poszczegó</w:t>
      </w:r>
      <w:r>
        <w:rPr>
          <w:rFonts w:eastAsia="Times New Roman"/>
        </w:rPr>
        <w:t>l</w:t>
      </w:r>
      <w:r w:rsidRPr="00E0630C">
        <w:rPr>
          <w:rFonts w:eastAsia="Times New Roman"/>
        </w:rPr>
        <w:t xml:space="preserve">ne części miasta znacząco się od siebie różnią. </w:t>
      </w:r>
    </w:p>
    <w:p w:rsidR="00036245" w:rsidRPr="00E0630C" w:rsidRDefault="00036245" w:rsidP="00036245">
      <w:pPr>
        <w:pStyle w:val="primepapierstyl"/>
        <w:rPr>
          <w:rFonts w:eastAsia="Times New Roman"/>
        </w:rPr>
      </w:pPr>
      <w:r w:rsidRPr="00E0630C">
        <w:rPr>
          <w:rFonts w:eastAsia="Times New Roman"/>
        </w:rPr>
        <w:t>Jak informuje portal RynekPierwotny.pl, najwięcej inwestycji mieszkaniowych znajduje się na terenie Podgórza. Popularne są także</w:t>
      </w:r>
      <w:r>
        <w:rPr>
          <w:rFonts w:eastAsia="Times New Roman"/>
        </w:rPr>
        <w:t xml:space="preserve"> </w:t>
      </w:r>
      <w:r w:rsidRPr="00E0630C">
        <w:rPr>
          <w:rFonts w:eastAsia="Times New Roman"/>
        </w:rPr>
        <w:t>Dębniki, Podgórze Duchackie oraz Prądnik Biały. Sporo inwestycji powstaje na Grzegórzkach oraz</w:t>
      </w:r>
      <w:r>
        <w:rPr>
          <w:rFonts w:eastAsia="Times New Roman"/>
        </w:rPr>
        <w:t xml:space="preserve"> w</w:t>
      </w:r>
      <w:r w:rsidRPr="00E0630C">
        <w:rPr>
          <w:rFonts w:eastAsia="Times New Roman"/>
        </w:rPr>
        <w:t xml:space="preserve"> Krowodrzy. Warto jednak dodać, że są to najdroższe lokalizacje. Najtańszymi dzielnicami są natomiast Nowa Huta, Bieżanów Prokocim, Bieńczyce, Wzgórza Krzesławickie i Swoszowice.</w:t>
      </w:r>
    </w:p>
    <w:p w:rsidR="00036245" w:rsidRPr="00E0630C" w:rsidRDefault="00036245" w:rsidP="00036245">
      <w:pPr>
        <w:pStyle w:val="primepapierstyl"/>
        <w:rPr>
          <w:rFonts w:eastAsia="Times New Roman"/>
        </w:rPr>
      </w:pPr>
      <w:r w:rsidRPr="00E0630C">
        <w:rPr>
          <w:rFonts w:eastAsia="Times New Roman"/>
        </w:rPr>
        <w:t>Najpopularniejszym typem mieszkań w całym kraju są lokale dwupokojowe o wielkości 38-50 mkw. oraz trzypokojowe o powierzchni 50-60 mkw. W najdroższych dzielnicach rośnie natomiast odsetek mieszkań większych powierzchniowo oraz tych z wyższej standardowo półki</w:t>
      </w:r>
      <w:r>
        <w:rPr>
          <w:rFonts w:eastAsia="Times New Roman"/>
        </w:rPr>
        <w:t xml:space="preserve"> (RynekPierwotny.pl).</w:t>
      </w:r>
    </w:p>
    <w:p w:rsidR="00036245" w:rsidRPr="00036245" w:rsidRDefault="00036245" w:rsidP="00036245">
      <w:pPr>
        <w:pStyle w:val="primepapierstyl"/>
        <w:rPr>
          <w:rFonts w:eastAsia="Times New Roman"/>
        </w:rPr>
      </w:pPr>
      <w:r w:rsidRPr="00E0630C">
        <w:rPr>
          <w:rFonts w:eastAsia="Times New Roman"/>
        </w:rPr>
        <w:t xml:space="preserve">- </w:t>
      </w:r>
      <w:r w:rsidRPr="006A71BB">
        <w:rPr>
          <w:rFonts w:eastAsia="Times New Roman"/>
          <w:i/>
        </w:rPr>
        <w:t>W atrakcyjnych obszarach miast klienci coraz częściej pytają o duże metraże mieszkań. Dlatego w naszej nowej inwestycji Mazowiecka 72, zlokalizowanej w dzielnicy Krowodrza, w ofercie mamy mieszkania 3-pokojowe o powierzchni ponad 80 mkw.</w:t>
      </w:r>
      <w:r w:rsidRPr="00E0630C">
        <w:rPr>
          <w:rFonts w:eastAsia="Times New Roman"/>
        </w:rPr>
        <w:t xml:space="preserve"> - mówi </w:t>
      </w:r>
      <w:r w:rsidRPr="00E0630C">
        <w:rPr>
          <w:rFonts w:eastAsia="Times New Roman"/>
          <w:color w:val="222222"/>
        </w:rPr>
        <w:t>Ewa Foltańska-Dubiel,</w:t>
      </w:r>
      <w:r w:rsidRPr="00E0630C">
        <w:rPr>
          <w:rFonts w:eastAsia="Times New Roman"/>
        </w:rPr>
        <w:t xml:space="preserve"> </w:t>
      </w:r>
      <w:r w:rsidRPr="00E0630C">
        <w:rPr>
          <w:rFonts w:eastAsia="Times New Roman"/>
          <w:color w:val="222222"/>
        </w:rPr>
        <w:t>prezes Grupy Deweloperskiej Geo.</w:t>
      </w:r>
    </w:p>
    <w:p w:rsidR="00036245" w:rsidRPr="00036245" w:rsidRDefault="00036245" w:rsidP="00036245">
      <w:pPr>
        <w:pStyle w:val="primenaglowek2"/>
        <w:rPr>
          <w:rFonts w:eastAsia="Times New Roman"/>
        </w:rPr>
      </w:pPr>
      <w:r w:rsidRPr="00E0630C">
        <w:rPr>
          <w:rFonts w:eastAsia="Times New Roman"/>
        </w:rPr>
        <w:t>Co takiego ma w sobie Krowodrza?</w:t>
      </w:r>
    </w:p>
    <w:p w:rsidR="00036245" w:rsidRPr="00E0630C" w:rsidRDefault="00036245" w:rsidP="00036245">
      <w:pPr>
        <w:pStyle w:val="primepapierstyl"/>
        <w:rPr>
          <w:rFonts w:eastAsia="Times New Roman"/>
        </w:rPr>
      </w:pPr>
      <w:r w:rsidRPr="00E0630C">
        <w:rPr>
          <w:rFonts w:eastAsia="Times New Roman"/>
        </w:rPr>
        <w:t xml:space="preserve">Przy wyborze mieszkania jedną z kluczowych kwestii jest lokalizacja. Krowodrza pod tym względem prezentuje się naprawde nieźle. Do centrum miasta mamy zaledwie 2,5 km. W najbliższej okolicy nie brakuje także mniejszych punktów handlowych oraz centrów biznesowych. Stosunkowo niedaleko jest stąd też do kilku krakowskich uczelni. Z tego powodu dzielnica ta cieszy się niemałą popularnością wśród przyjezdnych studentów. </w:t>
      </w:r>
    </w:p>
    <w:p w:rsidR="00036245" w:rsidRPr="00E0630C" w:rsidRDefault="00036245" w:rsidP="000362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245" w:rsidRPr="00036245" w:rsidRDefault="00036245" w:rsidP="00036245">
      <w:pPr>
        <w:pStyle w:val="primepapierstyl"/>
        <w:rPr>
          <w:rFonts w:eastAsia="Times New Roman"/>
        </w:rPr>
      </w:pPr>
      <w:r w:rsidRPr="00E0630C">
        <w:rPr>
          <w:rFonts w:eastAsia="Times New Roman"/>
        </w:rPr>
        <w:lastRenderedPageBreak/>
        <w:t xml:space="preserve">- </w:t>
      </w:r>
      <w:r w:rsidRPr="006A71BB">
        <w:rPr>
          <w:rFonts w:eastAsia="Times New Roman"/>
          <w:i/>
        </w:rPr>
        <w:t xml:space="preserve">Ogromną zaletą Krowodrzy jest węzeł komunikacyjny. Mieszkańcy tej dzielnicy mają blisko pętlę tramwajową i autobusową oraz stację kolejową. Wszystkie te czynniki powodują, że Krowodrza uchodzi za niezwykle wygodne miejsce do życia, co jednocześnie przekłada się na ceny mieszkań </w:t>
      </w:r>
      <w:r w:rsidRPr="00E0630C">
        <w:rPr>
          <w:rFonts w:eastAsia="Times New Roman"/>
        </w:rPr>
        <w:t xml:space="preserve">- mówi </w:t>
      </w:r>
      <w:r w:rsidRPr="00E0630C">
        <w:rPr>
          <w:rFonts w:eastAsia="Times New Roman"/>
          <w:color w:val="222222"/>
        </w:rPr>
        <w:t>prezes Grupy Deweloperskiej Geo Ewa Foltańska-Dubiel.</w:t>
      </w:r>
    </w:p>
    <w:p w:rsidR="00036245" w:rsidRPr="00036245" w:rsidRDefault="00036245" w:rsidP="00036245">
      <w:pPr>
        <w:pStyle w:val="primepapierstyl"/>
        <w:rPr>
          <w:rFonts w:eastAsia="Times New Roman"/>
        </w:rPr>
      </w:pPr>
      <w:r w:rsidRPr="00E0630C">
        <w:rPr>
          <w:rFonts w:eastAsia="Times New Roman"/>
        </w:rPr>
        <w:t>Warto bowiem zaznaczyć, że ceny nieruchomości w tych okolicach nie należą do najniższych. Z najnowszego raportu ronin24 (</w:t>
      </w:r>
      <w:r w:rsidRPr="00E0630C">
        <w:rPr>
          <w:rFonts w:eastAsia="Times New Roman"/>
          <w:color w:val="222222"/>
        </w:rPr>
        <w:t xml:space="preserve">na podstawie danych portalu KRN.pl) </w:t>
      </w:r>
      <w:r w:rsidRPr="00E0630C">
        <w:rPr>
          <w:rFonts w:eastAsia="Times New Roman"/>
        </w:rPr>
        <w:t>wynika, że cena za metr kwadratowy wynosi tam około 8040 zł. To czyni Krowodrzę trzecią</w:t>
      </w:r>
      <w:r>
        <w:rPr>
          <w:rFonts w:eastAsia="Times New Roman"/>
        </w:rPr>
        <w:t xml:space="preserve"> </w:t>
      </w:r>
      <w:r w:rsidRPr="00E0630C">
        <w:rPr>
          <w:rFonts w:eastAsia="Times New Roman"/>
        </w:rPr>
        <w:t>najdroższą dzielnicą w Krakowie. Wyprzedza ją tylko Stare miasto (11190 zł/ mkw</w:t>
      </w:r>
      <w:r>
        <w:rPr>
          <w:rFonts w:eastAsia="Times New Roman"/>
        </w:rPr>
        <w:t>.</w:t>
      </w:r>
      <w:r w:rsidR="006A71BB">
        <w:rPr>
          <w:rFonts w:eastAsia="Times New Roman"/>
        </w:rPr>
        <w:t xml:space="preserve">) oraz Grzegórzki (9741 zł/ </w:t>
      </w:r>
      <w:r w:rsidRPr="00E0630C">
        <w:rPr>
          <w:rFonts w:eastAsia="Times New Roman"/>
        </w:rPr>
        <w:t>mkw</w:t>
      </w:r>
      <w:r>
        <w:rPr>
          <w:rFonts w:eastAsia="Times New Roman"/>
        </w:rPr>
        <w:t>.</w:t>
      </w:r>
      <w:r w:rsidRPr="00E0630C">
        <w:rPr>
          <w:rFonts w:eastAsia="Times New Roman"/>
        </w:rPr>
        <w:t>).</w:t>
      </w:r>
      <w:bookmarkStart w:id="1" w:name="_GoBack"/>
      <w:bookmarkEnd w:id="1"/>
      <w:r w:rsidRPr="00E0630C">
        <w:rPr>
          <w:rFonts w:eastAsia="Times New Roman"/>
        </w:rPr>
        <w:t xml:space="preserve"> </w:t>
      </w:r>
    </w:p>
    <w:p w:rsidR="00036245" w:rsidRPr="00E0630C" w:rsidRDefault="00036245" w:rsidP="00036245">
      <w:pPr>
        <w:pStyle w:val="primenaglowek2"/>
        <w:rPr>
          <w:rFonts w:eastAsia="Times New Roman"/>
        </w:rPr>
      </w:pPr>
      <w:r w:rsidRPr="00E0630C">
        <w:rPr>
          <w:rFonts w:eastAsia="Times New Roman"/>
          <w:shd w:val="clear" w:color="auto" w:fill="FFFFFF"/>
        </w:rPr>
        <w:t>Cena to nie problem</w:t>
      </w:r>
    </w:p>
    <w:p w:rsidR="00036245" w:rsidRPr="00E0630C" w:rsidRDefault="00036245" w:rsidP="00036245">
      <w:pPr>
        <w:pStyle w:val="primepapierstyl"/>
        <w:rPr>
          <w:rFonts w:eastAsia="Times New Roman"/>
        </w:rPr>
      </w:pPr>
      <w:r w:rsidRPr="00E0630C">
        <w:rPr>
          <w:rFonts w:eastAsia="Times New Roman"/>
        </w:rPr>
        <w:t>Patrząc po liczbie sprzeda</w:t>
      </w:r>
      <w:r>
        <w:rPr>
          <w:rFonts w:eastAsia="Times New Roman"/>
        </w:rPr>
        <w:t>wanych</w:t>
      </w:r>
      <w:r w:rsidRPr="00E0630C">
        <w:rPr>
          <w:rFonts w:eastAsia="Times New Roman"/>
        </w:rPr>
        <w:t xml:space="preserve"> w tych okolicach mieszkań oraz planowanych nowych inwestycji, można dojść do wniosku, że wysokie ceny nieruchomości w Krowodrzy nie odstraszają potencjalnych klientów. </w:t>
      </w:r>
    </w:p>
    <w:p w:rsidR="00036245" w:rsidRPr="00E0630C" w:rsidRDefault="00036245" w:rsidP="00036245">
      <w:pPr>
        <w:pStyle w:val="primepapierstyl"/>
        <w:rPr>
          <w:rFonts w:eastAsia="Times New Roman"/>
        </w:rPr>
      </w:pPr>
      <w:r w:rsidRPr="00E0630C">
        <w:rPr>
          <w:rFonts w:eastAsia="Times New Roman"/>
          <w:i/>
          <w:iCs/>
        </w:rPr>
        <w:t xml:space="preserve">- Bliskość starego miasta, centrów biznesowych, handlowych oraz przede wszystkim dobrze funkcjonująca komunikacja miejska powodują, że wiele osób woli zapłacić więcej, aby mieszkać właśnie w tych okolicach. Tyczy się to także osób, które kupują tam nieruchomości pod inwestycje </w:t>
      </w:r>
      <w:r w:rsidRPr="00E0630C">
        <w:rPr>
          <w:rFonts w:eastAsia="Times New Roman"/>
        </w:rPr>
        <w:t>- podkreśla </w:t>
      </w:r>
      <w:r w:rsidRPr="00E0630C">
        <w:rPr>
          <w:rFonts w:eastAsia="Times New Roman"/>
          <w:color w:val="222222"/>
        </w:rPr>
        <w:t>Ewa Foltańska-Dubiel, prezes Grupy Deweloperskiej Geo.</w:t>
      </w:r>
    </w:p>
    <w:p w:rsidR="009B74E5" w:rsidRPr="00CF0482" w:rsidRDefault="00E83491" w:rsidP="00FB653B">
      <w:pPr>
        <w:pStyle w:val="primepapierstyl"/>
        <w:rPr>
          <w:lang w:val="pl-PL"/>
        </w:rPr>
      </w:pPr>
      <w:r w:rsidRPr="00CF0482">
        <w:rPr>
          <w:lang w:val="pl-PL"/>
        </w:rPr>
        <w:t xml:space="preserve">. . . . . . . . . . . . . . . . . </w:t>
      </w:r>
    </w:p>
    <w:p w:rsidR="009B74E5" w:rsidRPr="00743721" w:rsidRDefault="009B74E5" w:rsidP="00FB653B">
      <w:pPr>
        <w:pStyle w:val="primepapierstyl"/>
        <w:rPr>
          <w:b/>
          <w:lang w:val="pl-PL"/>
        </w:rPr>
      </w:pPr>
      <w:r w:rsidRPr="00743721">
        <w:rPr>
          <w:b/>
          <w:lang w:val="pl-PL"/>
        </w:rPr>
        <w:t xml:space="preserve">Więcej informacji: </w:t>
      </w:r>
    </w:p>
    <w:p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17" w:rsidRDefault="004F3617" w:rsidP="00EB07E0">
      <w:pPr>
        <w:spacing w:after="0" w:line="240" w:lineRule="auto"/>
      </w:pPr>
      <w:r>
        <w:separator/>
      </w:r>
    </w:p>
  </w:endnote>
  <w:endnote w:type="continuationSeparator" w:id="0">
    <w:p w:rsidR="004F3617" w:rsidRDefault="004F3617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17" w:rsidRDefault="004F3617" w:rsidP="00EB07E0">
      <w:pPr>
        <w:spacing w:after="0" w:line="240" w:lineRule="auto"/>
      </w:pPr>
      <w:r>
        <w:separator/>
      </w:r>
    </w:p>
  </w:footnote>
  <w:footnote w:type="continuationSeparator" w:id="0">
    <w:p w:rsidR="004F3617" w:rsidRDefault="004F3617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A71B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A71B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36245"/>
    <w:rsid w:val="000441FE"/>
    <w:rsid w:val="00047782"/>
    <w:rsid w:val="00064339"/>
    <w:rsid w:val="0008093D"/>
    <w:rsid w:val="00085A1E"/>
    <w:rsid w:val="000958DD"/>
    <w:rsid w:val="000A116A"/>
    <w:rsid w:val="000A6AD4"/>
    <w:rsid w:val="000D316E"/>
    <w:rsid w:val="000D69A1"/>
    <w:rsid w:val="000D7688"/>
    <w:rsid w:val="000E0FD1"/>
    <w:rsid w:val="000E2DF6"/>
    <w:rsid w:val="000F090C"/>
    <w:rsid w:val="00103E1E"/>
    <w:rsid w:val="0015295F"/>
    <w:rsid w:val="00183AD7"/>
    <w:rsid w:val="00190B7D"/>
    <w:rsid w:val="00192D90"/>
    <w:rsid w:val="001B4FD3"/>
    <w:rsid w:val="001C7714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57650"/>
    <w:rsid w:val="00260A36"/>
    <w:rsid w:val="002625F0"/>
    <w:rsid w:val="002673C7"/>
    <w:rsid w:val="00274B9F"/>
    <w:rsid w:val="00275B33"/>
    <w:rsid w:val="00276AEF"/>
    <w:rsid w:val="002777CA"/>
    <w:rsid w:val="00283A77"/>
    <w:rsid w:val="002A784E"/>
    <w:rsid w:val="002D1FFC"/>
    <w:rsid w:val="002E2517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ADD"/>
    <w:rsid w:val="003D15F2"/>
    <w:rsid w:val="003E1673"/>
    <w:rsid w:val="003E24DB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B81"/>
    <w:rsid w:val="00494C82"/>
    <w:rsid w:val="004B0D14"/>
    <w:rsid w:val="004B3372"/>
    <w:rsid w:val="004C5BE3"/>
    <w:rsid w:val="004D7979"/>
    <w:rsid w:val="004F3617"/>
    <w:rsid w:val="004F50A7"/>
    <w:rsid w:val="00510E29"/>
    <w:rsid w:val="00513918"/>
    <w:rsid w:val="00514748"/>
    <w:rsid w:val="00562C84"/>
    <w:rsid w:val="00566241"/>
    <w:rsid w:val="005677BD"/>
    <w:rsid w:val="00584E4F"/>
    <w:rsid w:val="0059035C"/>
    <w:rsid w:val="00593EA3"/>
    <w:rsid w:val="005B3738"/>
    <w:rsid w:val="005D08C6"/>
    <w:rsid w:val="005E64E4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A71BB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43721"/>
    <w:rsid w:val="00750359"/>
    <w:rsid w:val="007769BD"/>
    <w:rsid w:val="0078734C"/>
    <w:rsid w:val="00797980"/>
    <w:rsid w:val="007A3774"/>
    <w:rsid w:val="007C2328"/>
    <w:rsid w:val="007C4C00"/>
    <w:rsid w:val="007E46C7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A4BC2"/>
    <w:rsid w:val="008B2C61"/>
    <w:rsid w:val="008B5000"/>
    <w:rsid w:val="008C70B8"/>
    <w:rsid w:val="008C7C45"/>
    <w:rsid w:val="008F687D"/>
    <w:rsid w:val="00905ABA"/>
    <w:rsid w:val="009264A6"/>
    <w:rsid w:val="00967CD8"/>
    <w:rsid w:val="00982ADC"/>
    <w:rsid w:val="009B74E5"/>
    <w:rsid w:val="009D013C"/>
    <w:rsid w:val="009D5BEC"/>
    <w:rsid w:val="009E2155"/>
    <w:rsid w:val="009E2624"/>
    <w:rsid w:val="009E781A"/>
    <w:rsid w:val="009F3119"/>
    <w:rsid w:val="00A01960"/>
    <w:rsid w:val="00A32152"/>
    <w:rsid w:val="00A332E9"/>
    <w:rsid w:val="00A43A12"/>
    <w:rsid w:val="00A62F0F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D1700"/>
    <w:rsid w:val="00BF1A1E"/>
    <w:rsid w:val="00C0105E"/>
    <w:rsid w:val="00C114F2"/>
    <w:rsid w:val="00C21C55"/>
    <w:rsid w:val="00C22C7D"/>
    <w:rsid w:val="00C23637"/>
    <w:rsid w:val="00C23E4C"/>
    <w:rsid w:val="00C66FC5"/>
    <w:rsid w:val="00C745ED"/>
    <w:rsid w:val="00C95BEE"/>
    <w:rsid w:val="00CA5ED0"/>
    <w:rsid w:val="00CC0998"/>
    <w:rsid w:val="00CC3893"/>
    <w:rsid w:val="00CD1D62"/>
    <w:rsid w:val="00CF048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24BFE"/>
    <w:rsid w:val="00E331A1"/>
    <w:rsid w:val="00E83491"/>
    <w:rsid w:val="00EA507A"/>
    <w:rsid w:val="00EA6CBE"/>
    <w:rsid w:val="00EB07E0"/>
    <w:rsid w:val="00EB2A3B"/>
    <w:rsid w:val="00EB72AA"/>
    <w:rsid w:val="00EB7C7C"/>
    <w:rsid w:val="00ED434B"/>
    <w:rsid w:val="00EF2DF3"/>
    <w:rsid w:val="00F1275E"/>
    <w:rsid w:val="00F159AC"/>
    <w:rsid w:val="00F36F5D"/>
    <w:rsid w:val="00F45429"/>
    <w:rsid w:val="00F5048A"/>
    <w:rsid w:val="00F55396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9ED7D0-967C-46A6-B112-5D30899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2A25-405C-4F58-A466-6606C546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Samkom Sc</cp:lastModifiedBy>
  <cp:revision>3</cp:revision>
  <cp:lastPrinted>2018-11-05T08:46:00Z</cp:lastPrinted>
  <dcterms:created xsi:type="dcterms:W3CDTF">2018-11-16T09:04:00Z</dcterms:created>
  <dcterms:modified xsi:type="dcterms:W3CDTF">2018-11-16T09:11:00Z</dcterms:modified>
</cp:coreProperties>
</file>