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FA7A97" w:rsidP="00E07609">
            <w:pPr>
              <w:pStyle w:val="primenaglowek2"/>
            </w:pPr>
            <w:r>
              <w:t>Informacja prasowa</w:t>
            </w:r>
            <w:r w:rsidR="00615EEE" w:rsidRPr="00CF0482">
              <w:t>:</w:t>
            </w:r>
          </w:p>
          <w:p w:rsidR="00E07609" w:rsidRPr="00CF0482" w:rsidRDefault="00FB653B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Dwa pokoje na 38 mkw. to w Polsce standard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7E46C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513918">
              <w:rPr>
                <w:lang w:val="pl-PL"/>
              </w:rPr>
              <w:t>9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>
              <w:rPr>
                <w:lang w:val="pl-PL"/>
              </w:rPr>
              <w:t>8</w:t>
            </w:r>
            <w:r w:rsidR="00B13F16" w:rsidRPr="00CF0482">
              <w:rPr>
                <w:lang w:val="pl-PL"/>
              </w:rPr>
              <w:t>.2018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43D3DE00" wp14:editId="31F88F0D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53B" w:rsidRPr="00FB653B" w:rsidRDefault="00FB653B" w:rsidP="00FB653B">
      <w:pPr>
        <w:pStyle w:val="primenaglowek1"/>
        <w:jc w:val="center"/>
        <w:rPr>
          <w:rFonts w:eastAsia="Times New Roman"/>
        </w:rPr>
      </w:pPr>
      <w:bookmarkStart w:id="0" w:name="_21yyfr477kq"/>
      <w:bookmarkEnd w:id="0"/>
      <w:r>
        <w:rPr>
          <w:rFonts w:eastAsia="Times New Roman"/>
        </w:rPr>
        <w:t>Dwa pokoje na 38 mkw. to w Polsce standard</w:t>
      </w:r>
    </w:p>
    <w:p w:rsidR="00FB653B" w:rsidRPr="00FB653B" w:rsidRDefault="00FB653B" w:rsidP="00FB653B">
      <w:pPr>
        <w:pStyle w:val="primenaglowek2"/>
        <w:rPr>
          <w:rFonts w:eastAsia="Times New Roman"/>
        </w:rPr>
      </w:pPr>
      <w:r>
        <w:rPr>
          <w:rFonts w:eastAsia="Times New Roman"/>
        </w:rPr>
        <w:t>Nowe mieszkanie to jeden z najbardziej pożądanych produktów na rynku nieruchomości. Pomimo lekkiego spowolnienia deweloperzy wciąż notują wysokie wyniki sprzedaży. Największym powodzeniem cieszą się niewielkie lokale dwupokojowe w mniej popularnych dzielnicach dużych miast.</w:t>
      </w:r>
    </w:p>
    <w:p w:rsidR="00FB653B" w:rsidRPr="00FB653B" w:rsidRDefault="00FB653B" w:rsidP="00FB653B">
      <w:pPr>
        <w:pStyle w:val="primenaglowek2"/>
        <w:rPr>
          <w:rFonts w:eastAsia="Times New Roman"/>
        </w:rPr>
      </w:pPr>
      <w:r>
        <w:rPr>
          <w:rFonts w:eastAsia="Times New Roman"/>
        </w:rPr>
        <w:t>Już nie kawalerka</w:t>
      </w:r>
    </w:p>
    <w:p w:rsidR="00FB653B" w:rsidRDefault="00FB653B" w:rsidP="00FB653B">
      <w:pPr>
        <w:pStyle w:val="primepapierstyl"/>
        <w:rPr>
          <w:rFonts w:eastAsia="Times New Roman"/>
        </w:rPr>
      </w:pPr>
      <w:r w:rsidRPr="00FB653B">
        <w:rPr>
          <w:rFonts w:eastAsia="Times New Roman"/>
          <w:lang w:val="pl-PL"/>
        </w:rPr>
        <w:t xml:space="preserve">Pomimo poprawy standardu życia, wciąż częściej decydujemy się na niewielkie mieszkania, jednak już nie te najciaśniejsze. </w:t>
      </w:r>
      <w:r>
        <w:rPr>
          <w:rFonts w:eastAsia="Times New Roman"/>
        </w:rPr>
        <w:t>Jak wskazuje Jarosław Jędrzyński, ekspert portalu RynekPierwotny.pl, w 2018 roku najczęściej kupowaliśmy lokale 2-pokojowe o powierzchni 38-48 mkw., które w ofercie deweloperów stanowiły 43 proc. wszystkich lokali mieszkalnych. Nieco mniejszym powodzeniem cieszą się mieszkania 3-pokojowe o powierzchni 50-62 mkw. - 32 proc. Najrzadziej wybieramy popularne jeszcze do niedawna kawalerki liczące 25-35 mkw. oraz mieszkania 4-pokojowe; w obu przypadkach ich odsetek stanowi 12 proc. (RynekPierwotny.pl)</w:t>
      </w:r>
    </w:p>
    <w:p w:rsidR="00FB653B" w:rsidRPr="00FB653B" w:rsidRDefault="00FB653B" w:rsidP="00FB653B">
      <w:pPr>
        <w:pStyle w:val="primepapierstyl"/>
        <w:rPr>
          <w:rFonts w:eastAsia="Times New Roman"/>
        </w:rPr>
      </w:pPr>
      <w:r w:rsidRPr="00FB653B">
        <w:rPr>
          <w:rFonts w:eastAsia="Times New Roman"/>
          <w:lang w:val="pl-PL"/>
        </w:rPr>
        <w:lastRenderedPageBreak/>
        <w:t xml:space="preserve">- </w:t>
      </w:r>
      <w:r w:rsidRPr="00FB653B">
        <w:rPr>
          <w:rFonts w:eastAsia="Times New Roman"/>
          <w:i/>
          <w:lang w:val="pl-PL"/>
        </w:rPr>
        <w:t xml:space="preserve">Czynnikiem decydującym o wyborze 2-pokojowego mieszkania jest przeważnie cena, gdyż lokale te są zdecydowanie tańsze np. od mieszkań 3 czy 4-pokojowych, a w przeciwieństwie do kawalerek - mają jeden dodatkowy pokój oraz większą powierzchnię. </w:t>
      </w:r>
      <w:r>
        <w:rPr>
          <w:rFonts w:eastAsia="Times New Roman"/>
          <w:i/>
        </w:rPr>
        <w:t>Poza tym jest to korzystny metraż dla osób traktujących zakup mieszkania jako inwestycję. Takie lokum najłatwiej jest później sprzedać bądź przeznaczyć na wynajem</w:t>
      </w:r>
      <w:r>
        <w:rPr>
          <w:rFonts w:eastAsia="Times New Roman"/>
        </w:rPr>
        <w:t xml:space="preserve"> - mówi Ewa Foltańska-Dubiel, prezes Grupy Deweloperskiej Geo. - </w:t>
      </w:r>
      <w:r>
        <w:rPr>
          <w:rFonts w:eastAsia="Times New Roman"/>
          <w:i/>
        </w:rPr>
        <w:t>Z naszych obserwacji wynika jednak, że rodziny z dziećmi częściej interesują się większymi lokalami, właśnie 3 i 4-pokojowymi, najlepiej z własnymi ogródkami. Takie oferujemy klientom w nowej inwestycji Mazowiecka 72 w krakowskiej dzielnicy Krowodrza</w:t>
      </w:r>
      <w:r>
        <w:rPr>
          <w:rFonts w:eastAsia="Times New Roman"/>
        </w:rPr>
        <w:t xml:space="preserve"> - dodaje.</w:t>
      </w:r>
    </w:p>
    <w:p w:rsidR="00FB653B" w:rsidRPr="00FB653B" w:rsidRDefault="00FB653B" w:rsidP="00FB653B">
      <w:pPr>
        <w:pStyle w:val="primenaglowek2"/>
        <w:rPr>
          <w:rFonts w:eastAsia="Times New Roman"/>
        </w:rPr>
      </w:pPr>
      <w:r>
        <w:rPr>
          <w:rFonts w:eastAsia="Times New Roman"/>
        </w:rPr>
        <w:t>Mieszkamy z dala od centrum</w:t>
      </w:r>
    </w:p>
    <w:p w:rsidR="00FB653B" w:rsidRPr="00FB653B" w:rsidRDefault="00FB653B" w:rsidP="00FB653B">
      <w:pPr>
        <w:pStyle w:val="primepapierstyl"/>
        <w:rPr>
          <w:rFonts w:eastAsia="Times New Roman"/>
        </w:rPr>
      </w:pPr>
      <w:r>
        <w:rPr>
          <w:rFonts w:eastAsia="Times New Roman"/>
        </w:rPr>
        <w:t>Zaledwie kilkanaście procent mieszkań powstaje w lokalizacjach określanych jako topowe, a więc w centrach dużych miast lub w bliskim ich sąsiedztwie. Zdecydowana większość nowych lokali budowana jest w mniej popularnych dzielnicach, a nawet terenach peryferyjnych, gdzie o dostępne cenowo mieszkanie od dewelopera jest dużo łatwiej. Jak podaje RynekPierwotny.pl, w przypadku Warszawy prawdziwym zagłębiem tanich mieszkań jest Białołęka. Na terenie Krakowa niskie ceny notowane są  m.in. w Bieżanowie - Prokocimiu, Nowej Hucie czy Kurdwanowie. (RynekPierwotny.pl)</w:t>
      </w:r>
    </w:p>
    <w:p w:rsidR="00FB653B" w:rsidRPr="00FB653B" w:rsidRDefault="00FB653B" w:rsidP="00FB653B">
      <w:pPr>
        <w:pStyle w:val="primepapierstyl"/>
        <w:rPr>
          <w:rFonts w:eastAsia="Times New Roman"/>
        </w:rPr>
      </w:pPr>
      <w:r w:rsidRPr="00FB653B">
        <w:rPr>
          <w:rFonts w:eastAsia="Times New Roman"/>
          <w:b/>
          <w:i/>
        </w:rPr>
        <w:t xml:space="preserve">- </w:t>
      </w:r>
      <w:r w:rsidRPr="00FB653B">
        <w:rPr>
          <w:rFonts w:eastAsia="Times New Roman"/>
          <w:i/>
        </w:rPr>
        <w:t xml:space="preserve">Kryterium decydującym o wyborze konkretnego mieszkania jest m.in. jego dobre skomunikowanie, niekoniecznie ścisłe centrum. Oprócz tego liczy się rozwinięta infrastruktura. W pierwszej kolejności klienci wymieniają przedszkola oraz żłobki; najlepiej, gdy znajdują się na terenie inwestycji. Równie ważna jest obecność </w:t>
      </w:r>
      <w:r w:rsidRPr="00FB653B">
        <w:rPr>
          <w:rFonts w:eastAsia="Times New Roman"/>
          <w:i/>
        </w:rPr>
        <w:lastRenderedPageBreak/>
        <w:t>osiedlowego sklepu, w którym można zrobić szybkie zakupu, a tym samym zaoszczędzić czas na dojazdach</w:t>
      </w:r>
      <w:r>
        <w:rPr>
          <w:rFonts w:eastAsia="Times New Roman"/>
        </w:rPr>
        <w:t xml:space="preserve"> - zwraca uwagę Ewa Foltańska-Dubiel.</w:t>
      </w:r>
    </w:p>
    <w:p w:rsidR="00FB653B" w:rsidRPr="00FB653B" w:rsidRDefault="00FB653B" w:rsidP="00FB653B">
      <w:pPr>
        <w:pStyle w:val="primenaglowek2"/>
        <w:rPr>
          <w:rFonts w:eastAsia="Times New Roman"/>
        </w:rPr>
      </w:pPr>
      <w:r>
        <w:rPr>
          <w:rFonts w:eastAsia="Times New Roman"/>
        </w:rPr>
        <w:t>Ile to kosztuje?</w:t>
      </w:r>
    </w:p>
    <w:p w:rsidR="00FB653B" w:rsidRDefault="00FB653B" w:rsidP="00FB653B">
      <w:pPr>
        <w:pStyle w:val="primepapierstyl"/>
        <w:rPr>
          <w:rFonts w:eastAsia="Times New Roman"/>
        </w:rPr>
      </w:pPr>
      <w:r>
        <w:rPr>
          <w:rFonts w:eastAsia="Times New Roman"/>
        </w:rPr>
        <w:t>Ceny nowych mieszkań w ciągu tego roku poszły w górę nawet o kilkanaście procent. Według Home Broker i Open Finance, najbardziej podrożały lokale w Katowicach, bo aż o 17,9 proc. Mkw. kosztuje w stolicy Górnego Śląska 4874 zł. Równie wysoki wzrost cen odnotowano nad morzem, a dokładnie w Gdańsku. Za mkw. lokalu trzeba tam zapłacić 6278 zł, a więc o 12,7 proc. więcej niż przed rokiem. Nie inaczej jest we Wrocławiu. W ciągu dwunastu miesięcy ceny mieszkań poszły do góry o 11,4 proc., a za mkw. trzeba zapłacić 6329 zł. Wzrost cen nie ominął również Warszawy. W stolicy mkw. to wydatek rzędu 7974 zł. To o 9,2 proc. więcej niż w 2017. Na tle dużych miast wyróżnia się Kraków, gdzie ceny nowych lokali pozostają w miarę stabilne. Za mkw. płacimy obecnie 6518; zaledwie o 1,2 proc. więcej niż w minionym roku. (Raport Home Broker i Open Finance, 01.08.2018 r.)</w:t>
      </w:r>
    </w:p>
    <w:p w:rsidR="00FB653B" w:rsidRDefault="00FB653B" w:rsidP="00FB653B">
      <w:pPr>
        <w:pStyle w:val="primepapierstyl"/>
      </w:pPr>
      <w:r w:rsidRPr="00FB653B">
        <w:rPr>
          <w:rFonts w:eastAsia="Times New Roman"/>
          <w:lang w:val="pl-PL"/>
        </w:rPr>
        <w:t xml:space="preserve">Ceny mieszkań różnią się dość istotnie w zależności od miasta, lokalizacji, powierzchni i liczby pokoi. </w:t>
      </w:r>
      <w:r>
        <w:rPr>
          <w:rFonts w:eastAsia="Times New Roman"/>
        </w:rPr>
        <w:t>Jak wskazuje RynekPierwotny.pl, jeżeli za najbardziej popularny obecnie model mieszkania przyjmiemy lokal 2-pokojowy o powierzchni 45 mkw. w przeciętnej lokalizacji miasta, to nominalna cena ofertowa takiego lokum wynosi dziś średnio w stolicy 351 tys. zł, w Krakowie 309 tys. zł, w Trójmieście 312 tys. zł, w Poznaniu 308 tys. zł, we Wrocławiu 297 tys. zł, a w Łodzi 234 tys. zł. (RynekPierwotny.pl).</w:t>
      </w:r>
      <w:bookmarkStart w:id="1" w:name="_GoBack"/>
      <w:bookmarkEnd w:id="1"/>
    </w:p>
    <w:p w:rsidR="00FB653B" w:rsidRDefault="00FB653B" w:rsidP="00FB653B">
      <w:pPr>
        <w:pStyle w:val="primepapierstyl"/>
        <w:rPr>
          <w:lang w:val="pl-PL"/>
        </w:rPr>
      </w:pPr>
    </w:p>
    <w:p w:rsidR="00FB653B" w:rsidRDefault="00FB653B" w:rsidP="00FB653B">
      <w:pPr>
        <w:pStyle w:val="primepapierstyl"/>
        <w:rPr>
          <w:lang w:val="pl-PL"/>
        </w:rPr>
      </w:pPr>
    </w:p>
    <w:p w:rsidR="00FB653B" w:rsidRDefault="00FB653B" w:rsidP="00FB653B">
      <w:pPr>
        <w:pStyle w:val="primepapierstyl"/>
        <w:rPr>
          <w:lang w:val="pl-PL"/>
        </w:rPr>
      </w:pPr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lastRenderedPageBreak/>
        <w:t xml:space="preserve">. . . . . . . . . . . . . . . . . </w:t>
      </w:r>
    </w:p>
    <w:p w:rsidR="009B74E5" w:rsidRPr="00FB653B" w:rsidRDefault="009B74E5" w:rsidP="00FB653B">
      <w:pPr>
        <w:pStyle w:val="primepapierstyl"/>
        <w:rPr>
          <w:b/>
        </w:rPr>
      </w:pPr>
      <w:r w:rsidRPr="00FB653B">
        <w:rPr>
          <w:b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C2" w:rsidRDefault="008A4BC2" w:rsidP="00EB07E0">
      <w:pPr>
        <w:spacing w:after="0" w:line="240" w:lineRule="auto"/>
      </w:pPr>
      <w:r>
        <w:separator/>
      </w:r>
    </w:p>
  </w:endnote>
  <w:endnote w:type="continuationSeparator" w:id="0">
    <w:p w:rsidR="008A4BC2" w:rsidRDefault="008A4BC2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C2" w:rsidRDefault="008A4BC2" w:rsidP="00EB07E0">
      <w:pPr>
        <w:spacing w:after="0" w:line="240" w:lineRule="auto"/>
      </w:pPr>
      <w:r>
        <w:separator/>
      </w:r>
    </w:p>
  </w:footnote>
  <w:footnote w:type="continuationSeparator" w:id="0">
    <w:p w:rsidR="008A4BC2" w:rsidRDefault="008A4BC2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64A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264A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50359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781A"/>
    <w:rsid w:val="00A01960"/>
    <w:rsid w:val="00A32152"/>
    <w:rsid w:val="00A332E9"/>
    <w:rsid w:val="00A62F0F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E0FC1"/>
  <w15:docId w15:val="{D43A0754-5AD5-4712-90B6-ED31ED0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5AF9-8B1E-4AB9-A308-307DFC39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2</cp:revision>
  <cp:lastPrinted>2018-08-23T07:57:00Z</cp:lastPrinted>
  <dcterms:created xsi:type="dcterms:W3CDTF">2018-08-29T07:04:00Z</dcterms:created>
  <dcterms:modified xsi:type="dcterms:W3CDTF">2018-08-29T07:04:00Z</dcterms:modified>
</cp:coreProperties>
</file>