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0F0D3A" w:rsidTr="00731308">
        <w:trPr>
          <w:trHeight w:val="2667"/>
        </w:trPr>
        <w:tc>
          <w:tcPr>
            <w:tcW w:w="4361" w:type="dxa"/>
          </w:tcPr>
          <w:p w:rsidR="00E07609" w:rsidRPr="000F0D3A" w:rsidRDefault="00615EEE" w:rsidP="00E07609">
            <w:pPr>
              <w:pStyle w:val="primenaglowek2"/>
            </w:pPr>
            <w:r w:rsidRPr="000F0D3A">
              <w:t>Artykuł ekspercki:</w:t>
            </w:r>
          </w:p>
          <w:p w:rsidR="00E07609" w:rsidRPr="000F0D3A" w:rsidRDefault="000F0D3A" w:rsidP="006E4C7C">
            <w:pPr>
              <w:pStyle w:val="primepapierstyl"/>
              <w:rPr>
                <w:lang w:val="pl-PL"/>
              </w:rPr>
            </w:pPr>
            <w:r w:rsidRPr="000F0D3A">
              <w:rPr>
                <w:lang w:val="pl-PL"/>
              </w:rPr>
              <w:t>Coraz większy popyt na mieszkania we Wrocławiu</w:t>
            </w:r>
          </w:p>
        </w:tc>
        <w:tc>
          <w:tcPr>
            <w:tcW w:w="2410" w:type="dxa"/>
          </w:tcPr>
          <w:p w:rsidR="00E07609" w:rsidRPr="000F0D3A" w:rsidRDefault="00E07609" w:rsidP="00E07609">
            <w:pPr>
              <w:pStyle w:val="primenaglowek2"/>
            </w:pPr>
            <w:r w:rsidRPr="000F0D3A">
              <w:t>Data:</w:t>
            </w:r>
          </w:p>
          <w:p w:rsidR="00E07609" w:rsidRPr="000F0D3A" w:rsidRDefault="000F0D3A" w:rsidP="00E07609">
            <w:pPr>
              <w:pStyle w:val="primepapierstyl"/>
              <w:rPr>
                <w:lang w:val="pl-PL"/>
              </w:rPr>
            </w:pPr>
            <w:r w:rsidRPr="000F0D3A">
              <w:rPr>
                <w:lang w:val="pl-PL"/>
              </w:rPr>
              <w:t>1</w:t>
            </w:r>
            <w:r w:rsidR="003A51DA" w:rsidRPr="000F0D3A">
              <w:rPr>
                <w:lang w:val="pl-PL"/>
              </w:rPr>
              <w:t>.</w:t>
            </w:r>
            <w:r w:rsidRPr="000F0D3A">
              <w:rPr>
                <w:lang w:val="pl-PL"/>
              </w:rPr>
              <w:t>03</w:t>
            </w:r>
            <w:r w:rsidR="00B13F16" w:rsidRPr="000F0D3A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0F0D3A" w:rsidRDefault="009B74E5" w:rsidP="00E07609">
            <w:pPr>
              <w:pStyle w:val="primenaglowek2"/>
            </w:pPr>
            <w:r w:rsidRPr="000F0D3A">
              <w:t xml:space="preserve">Grupa </w:t>
            </w:r>
            <w:proofErr w:type="spellStart"/>
            <w:r w:rsidRPr="000F0D3A">
              <w:t>Geo</w:t>
            </w:r>
            <w:proofErr w:type="spellEnd"/>
          </w:p>
          <w:p w:rsidR="00E07609" w:rsidRPr="000F0D3A" w:rsidRDefault="009B74E5" w:rsidP="00E07609">
            <w:pPr>
              <w:pStyle w:val="primenaglowek2"/>
            </w:pPr>
            <w:r w:rsidRPr="000F0D3A">
              <w:rPr>
                <w:noProof/>
              </w:rPr>
              <w:drawing>
                <wp:inline distT="0" distB="0" distL="0" distR="0" wp14:anchorId="5303BBC0" wp14:editId="51468572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D3A" w:rsidRPr="000F0D3A" w:rsidRDefault="000F0D3A" w:rsidP="000F0D3A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 w:rsidRPr="000F0D3A">
        <w:rPr>
          <w:rFonts w:eastAsia="Times New Roman"/>
        </w:rPr>
        <w:t>Coraz większy popyt na mieszkania we Wrocławiu</w:t>
      </w:r>
    </w:p>
    <w:p w:rsidR="000F0D3A" w:rsidRPr="000F0D3A" w:rsidRDefault="000F0D3A" w:rsidP="000F0D3A">
      <w:pPr>
        <w:pStyle w:val="primenaglowek2"/>
        <w:rPr>
          <w:rFonts w:eastAsia="Times New Roman"/>
        </w:rPr>
      </w:pPr>
      <w:r w:rsidRPr="000F0D3A">
        <w:rPr>
          <w:rFonts w:eastAsia="Times New Roman"/>
        </w:rPr>
        <w:t>We Wrocławiu buduje się rekordową liczbę mieszkań, a zapotrzebowanie nabywców na nowe lokale stale rośnie. Stolica Dolnego Śląska przyciąga inwestorów jak magnes. Nie odstraszają ich nawet rosnące ceny mieszkań.</w:t>
      </w:r>
    </w:p>
    <w:p w:rsidR="000F0D3A" w:rsidRPr="000F0D3A" w:rsidRDefault="000F0D3A" w:rsidP="000F0D3A">
      <w:pPr>
        <w:pStyle w:val="primenaglowek2"/>
        <w:rPr>
          <w:rFonts w:eastAsia="Times New Roman"/>
        </w:rPr>
      </w:pPr>
      <w:r w:rsidRPr="000F0D3A">
        <w:rPr>
          <w:rFonts w:eastAsia="Times New Roman"/>
        </w:rPr>
        <w:t>Wrocław w budowie</w:t>
      </w:r>
    </w:p>
    <w:p w:rsidR="000F0D3A" w:rsidRPr="000F0D3A" w:rsidRDefault="000F0D3A" w:rsidP="000F0D3A">
      <w:pPr>
        <w:pStyle w:val="primepapierstyl"/>
        <w:rPr>
          <w:rFonts w:eastAsia="Times New Roman"/>
          <w:lang w:val="pl-PL"/>
        </w:rPr>
      </w:pPr>
      <w:r w:rsidRPr="000F0D3A">
        <w:rPr>
          <w:rFonts w:eastAsia="Times New Roman"/>
          <w:lang w:val="pl-PL"/>
        </w:rPr>
        <w:t>Na wrocławskim rynku nieruchomości widać wyraźne ożywienie. Z danych NBP wynika, że deweloperzy w I kwartale 2017 roku odznaczali się wyjątkową aktywnością zarówno pod względem liczby otrzymanych pozwoleń na budowę, jak i lokali oddanych do użytku, stanowiąc 95% wszystkich inwestorów.</w:t>
      </w:r>
    </w:p>
    <w:p w:rsidR="000F0D3A" w:rsidRPr="000F0D3A" w:rsidRDefault="000F0D3A" w:rsidP="000F0D3A">
      <w:pPr>
        <w:pStyle w:val="primepapierstyl"/>
        <w:rPr>
          <w:rFonts w:eastAsia="Times New Roman"/>
          <w:lang w:val="pl-PL"/>
        </w:rPr>
      </w:pPr>
      <w:r w:rsidRPr="000F0D3A">
        <w:rPr>
          <w:rFonts w:eastAsia="Times New Roman"/>
          <w:lang w:val="pl-PL"/>
        </w:rPr>
        <w:t xml:space="preserve">Jak podaje NBP, w I kwartale 2017 roku uzyskano ogółem 3194 pozwoleń na budowę, w tym 3035 na lokale przeznaczone na sprzedaż lub wynajem. W porównaniu do analogicznego okresu w roku poprzednim, zanotowano wzrost o 32%. Na uwagę zasługuje liczba mieszkań, których budowę już rozpoczęto. W I kwartale 2017 roku było to ogółem 2123 mieszkania, w tym 2031 przeznaczonych na sprzedaż lub wynajem. W zestawieniu z tym samym okresem w roku 2016 </w:t>
      </w:r>
      <w:r w:rsidRPr="000F0D3A">
        <w:rPr>
          <w:rFonts w:eastAsia="Times New Roman"/>
          <w:lang w:val="pl-PL"/>
        </w:rPr>
        <w:lastRenderedPageBreak/>
        <w:t>odnotowano wzrost aż o 65%. Spadek dotyczy jedynie mieszkań oddanych do użytku, co, jak tłumaczy NBP, ma związek z wyjątkowo wysoką liczbą transakcji zawartych w ubiegłym roku.</w:t>
      </w:r>
    </w:p>
    <w:p w:rsidR="000F0D3A" w:rsidRPr="000F0D3A" w:rsidRDefault="000F0D3A" w:rsidP="000F0D3A">
      <w:pPr>
        <w:pStyle w:val="primenaglowek2"/>
        <w:rPr>
          <w:rFonts w:eastAsia="Times New Roman"/>
        </w:rPr>
      </w:pPr>
      <w:r w:rsidRPr="000F0D3A">
        <w:rPr>
          <w:rFonts w:eastAsia="Times New Roman"/>
        </w:rPr>
        <w:t>Rośnie popyt, rosną ceny</w:t>
      </w:r>
    </w:p>
    <w:p w:rsidR="000F0D3A" w:rsidRPr="000F0D3A" w:rsidRDefault="000F0D3A" w:rsidP="000F0D3A">
      <w:pPr>
        <w:pStyle w:val="primepapierstyl"/>
        <w:rPr>
          <w:rFonts w:eastAsia="Times New Roman"/>
          <w:lang w:val="pl-PL"/>
        </w:rPr>
      </w:pPr>
      <w:r w:rsidRPr="000F0D3A">
        <w:rPr>
          <w:rFonts w:eastAsia="Times New Roman"/>
          <w:lang w:val="pl-PL"/>
        </w:rPr>
        <w:t xml:space="preserve">W miarę wzrostu popytu zwiększają się również ceny mieszkań. Zgodnie z najnowszymi danymi opublikowanymi przez </w:t>
      </w:r>
      <w:proofErr w:type="spellStart"/>
      <w:r w:rsidRPr="000F0D3A">
        <w:rPr>
          <w:rFonts w:eastAsia="Times New Roman"/>
          <w:lang w:val="pl-PL"/>
        </w:rPr>
        <w:t>Metrohouse</w:t>
      </w:r>
      <w:proofErr w:type="spellEnd"/>
      <w:r w:rsidRPr="000F0D3A">
        <w:rPr>
          <w:rFonts w:eastAsia="Times New Roman"/>
          <w:lang w:val="pl-PL"/>
        </w:rPr>
        <w:t xml:space="preserve"> i </w:t>
      </w:r>
      <w:proofErr w:type="spellStart"/>
      <w:r w:rsidRPr="000F0D3A">
        <w:rPr>
          <w:rFonts w:eastAsia="Times New Roman"/>
          <w:lang w:val="pl-PL"/>
        </w:rPr>
        <w:t>Expandera</w:t>
      </w:r>
      <w:proofErr w:type="spellEnd"/>
      <w:r w:rsidRPr="000F0D3A">
        <w:rPr>
          <w:rFonts w:eastAsia="Times New Roman"/>
          <w:lang w:val="pl-PL"/>
        </w:rPr>
        <w:t>, Wrocław jest jedynym spośród analizowanych miast, gdzie w styczniu tego roku miał miejsce wzrost cen transakcyjnych. Za m²</w:t>
      </w:r>
      <w:r w:rsidRPr="000F0D3A">
        <w:rPr>
          <w:rFonts w:ascii="Arial" w:eastAsia="Times New Roman" w:hAnsi="Arial" w:cs="Arial"/>
          <w:lang w:val="pl-PL"/>
        </w:rPr>
        <w:t xml:space="preserve"> </w:t>
      </w:r>
      <w:r w:rsidRPr="000F0D3A">
        <w:rPr>
          <w:rFonts w:eastAsia="Times New Roman"/>
          <w:lang w:val="pl-PL"/>
        </w:rPr>
        <w:t xml:space="preserve">powierzchni mieszkania trzeba było zapłacić tam 5427 zł, a więc o 1,5% więcej niż w miesiącu poprzednim. </w:t>
      </w:r>
    </w:p>
    <w:p w:rsidR="000F0D3A" w:rsidRPr="000F0D3A" w:rsidRDefault="000F0D3A" w:rsidP="000F0D3A">
      <w:pPr>
        <w:pStyle w:val="primepapierstyl"/>
        <w:rPr>
          <w:rFonts w:eastAsia="Times New Roman"/>
          <w:lang w:val="pl-PL"/>
        </w:rPr>
      </w:pPr>
      <w:r w:rsidRPr="000F0D3A">
        <w:rPr>
          <w:rFonts w:eastAsia="Times New Roman"/>
          <w:lang w:val="pl-PL"/>
        </w:rPr>
        <w:t>W porównaniu do roku ubiegłego jest to wzrost aż o 5%. Średnia cena mieszkania we Wrocławiu w styczniu wynosiła 296,5 tys. zł, a najbardziej popularnym metrażem było 55 m²</w:t>
      </w:r>
      <w:r>
        <w:rPr>
          <w:rFonts w:eastAsia="Times New Roman"/>
          <w:lang w:val="pl-PL"/>
        </w:rPr>
        <w:t>.</w:t>
      </w:r>
      <w:r w:rsidRPr="000F0D3A">
        <w:rPr>
          <w:rFonts w:eastAsia="Times New Roman"/>
          <w:lang w:val="pl-PL"/>
        </w:rPr>
        <w:t xml:space="preserve"> W zestawieniu z Warszawą czy z Krakowem stolica Dolnego Śląska i tak wypada korzystniej. Za podobny metraż w Warszawie zapłacilibyśmy 431 tys. zł, a w Krakowie 329 tys. z</w:t>
      </w:r>
      <w:r w:rsidRPr="000F0D3A">
        <w:rPr>
          <w:lang w:val="pl-PL"/>
        </w:rPr>
        <w:t xml:space="preserve">ł (Raport </w:t>
      </w:r>
      <w:proofErr w:type="spellStart"/>
      <w:r w:rsidRPr="000F0D3A">
        <w:rPr>
          <w:lang w:val="pl-PL"/>
        </w:rPr>
        <w:t>MetroHouse</w:t>
      </w:r>
      <w:proofErr w:type="spellEnd"/>
      <w:r w:rsidRPr="000F0D3A">
        <w:rPr>
          <w:lang w:val="pl-PL"/>
        </w:rPr>
        <w:t xml:space="preserve"> i </w:t>
      </w:r>
      <w:proofErr w:type="spellStart"/>
      <w:r w:rsidRPr="000F0D3A">
        <w:rPr>
          <w:lang w:val="pl-PL"/>
        </w:rPr>
        <w:t>Expandera</w:t>
      </w:r>
      <w:proofErr w:type="spellEnd"/>
      <w:r w:rsidRPr="000F0D3A">
        <w:rPr>
          <w:lang w:val="pl-PL"/>
        </w:rPr>
        <w:t>, luty 2018r.)</w:t>
      </w:r>
      <w:r>
        <w:rPr>
          <w:lang w:val="pl-PL"/>
        </w:rPr>
        <w:t>.</w:t>
      </w:r>
    </w:p>
    <w:p w:rsidR="000F0D3A" w:rsidRPr="000F0D3A" w:rsidRDefault="000F0D3A" w:rsidP="000F0D3A">
      <w:pPr>
        <w:pStyle w:val="primepapierstyl"/>
        <w:rPr>
          <w:rFonts w:eastAsia="Times New Roman"/>
          <w:lang w:val="pl-PL"/>
        </w:rPr>
      </w:pPr>
      <w:r w:rsidRPr="000F0D3A">
        <w:rPr>
          <w:rFonts w:eastAsia="Times New Roman"/>
          <w:lang w:val="pl-PL"/>
        </w:rPr>
        <w:t xml:space="preserve">Do najdroższych lokalizacji Wrocławia należy Plac Grunwaldzki, Stare Miasto i Śródmieście. Jak podaje NBP, najwięcej za mieszkanie zapłacimy przy Placu Grunwaldzkim; średnio 8,4 tys. za m². Dużo taniej jest w takich częściach miasta jak Oporów, </w:t>
      </w:r>
      <w:proofErr w:type="spellStart"/>
      <w:r w:rsidRPr="000F0D3A">
        <w:rPr>
          <w:rFonts w:eastAsia="Times New Roman"/>
          <w:lang w:val="pl-PL"/>
        </w:rPr>
        <w:t>Sołtysowice</w:t>
      </w:r>
      <w:proofErr w:type="spellEnd"/>
      <w:r w:rsidRPr="000F0D3A">
        <w:rPr>
          <w:rFonts w:eastAsia="Times New Roman"/>
          <w:lang w:val="pl-PL"/>
        </w:rPr>
        <w:t>, Poświętne, Brochów, Księże Małe czy najtańsza spośród wszystkich lokalizacji Lipa Piotrowska, gdzie za m² mieszkania zapłacimy średnio 4580 zł.</w:t>
      </w:r>
    </w:p>
    <w:p w:rsidR="000F0D3A" w:rsidRPr="000F0D3A" w:rsidRDefault="000F0D3A" w:rsidP="000F0D3A">
      <w:pPr>
        <w:pStyle w:val="primepapierstyl"/>
        <w:rPr>
          <w:rFonts w:eastAsia="Times New Roman"/>
          <w:lang w:val="pl-PL"/>
        </w:rPr>
      </w:pPr>
      <w:r w:rsidRPr="000F0D3A">
        <w:rPr>
          <w:rFonts w:eastAsia="Times New Roman"/>
          <w:i/>
          <w:iCs/>
          <w:lang w:val="pl-PL"/>
        </w:rPr>
        <w:t xml:space="preserve">- Wzrost cen mieszkań we Wrocławiu wynika ze wzrostu cen gruntów, zwłaszcza tych, które położone są w najbardziej atrakcyjnych częściach miasta. Zwiększają się też </w:t>
      </w:r>
      <w:r w:rsidRPr="000F0D3A">
        <w:rPr>
          <w:rFonts w:eastAsia="Times New Roman"/>
          <w:i/>
          <w:iCs/>
          <w:lang w:val="pl-PL"/>
        </w:rPr>
        <w:lastRenderedPageBreak/>
        <w:t xml:space="preserve">koszty budowy, drożeją materiały, a pracownicy otrzymują wyższe wynagrodzenia. Wpływ na rosnące ceny ma również duży odsetek transakcji dokonywanych za gotówkę </w:t>
      </w:r>
      <w:r w:rsidRPr="000F0D3A">
        <w:rPr>
          <w:rFonts w:eastAsia="Times New Roman"/>
          <w:lang w:val="pl-PL"/>
        </w:rPr>
        <w:t xml:space="preserve">- wyjaśnia Ewa </w:t>
      </w:r>
      <w:proofErr w:type="spellStart"/>
      <w:r w:rsidRPr="000F0D3A">
        <w:rPr>
          <w:rFonts w:eastAsia="Times New Roman"/>
          <w:lang w:val="pl-PL"/>
        </w:rPr>
        <w:t>Foltańska</w:t>
      </w:r>
      <w:proofErr w:type="spellEnd"/>
      <w:r w:rsidRPr="000F0D3A">
        <w:rPr>
          <w:rFonts w:eastAsia="Times New Roman"/>
          <w:lang w:val="pl-PL"/>
        </w:rPr>
        <w:t>-Dubiel, wiceprezes</w:t>
      </w:r>
      <w:r w:rsidRPr="000F0D3A">
        <w:rPr>
          <w:rFonts w:eastAsia="Times New Roman"/>
          <w:color w:val="FF0000"/>
          <w:lang w:val="pl-PL"/>
        </w:rPr>
        <w:t xml:space="preserve"> </w:t>
      </w:r>
      <w:r w:rsidRPr="000F0D3A">
        <w:rPr>
          <w:rFonts w:eastAsia="Times New Roman"/>
          <w:lang w:val="pl-PL"/>
        </w:rPr>
        <w:t xml:space="preserve">Grupy Deweloperskiej </w:t>
      </w:r>
      <w:proofErr w:type="spellStart"/>
      <w:r w:rsidRPr="000F0D3A">
        <w:rPr>
          <w:rFonts w:eastAsia="Times New Roman"/>
          <w:lang w:val="pl-PL"/>
        </w:rPr>
        <w:t>Geo</w:t>
      </w:r>
      <w:proofErr w:type="spellEnd"/>
      <w:r w:rsidRPr="000F0D3A">
        <w:rPr>
          <w:rFonts w:eastAsia="Times New Roman"/>
          <w:lang w:val="pl-PL"/>
        </w:rPr>
        <w:t>.</w:t>
      </w:r>
    </w:p>
    <w:p w:rsidR="000F0D3A" w:rsidRPr="000F0D3A" w:rsidRDefault="000F0D3A" w:rsidP="000F0D3A">
      <w:pPr>
        <w:pStyle w:val="primenaglowek2"/>
        <w:rPr>
          <w:rFonts w:eastAsia="Times New Roman"/>
        </w:rPr>
      </w:pPr>
      <w:r w:rsidRPr="000F0D3A">
        <w:rPr>
          <w:rFonts w:eastAsia="Times New Roman"/>
        </w:rPr>
        <w:t>Popularny wynajem</w:t>
      </w:r>
    </w:p>
    <w:p w:rsidR="000F0D3A" w:rsidRPr="000F0D3A" w:rsidRDefault="000F0D3A" w:rsidP="000F0D3A">
      <w:pPr>
        <w:pStyle w:val="primepapierstyl"/>
        <w:rPr>
          <w:lang w:val="pl-PL"/>
        </w:rPr>
      </w:pPr>
      <w:r w:rsidRPr="000F0D3A">
        <w:rPr>
          <w:rFonts w:eastAsia="Times New Roman"/>
          <w:lang w:val="pl-PL"/>
        </w:rPr>
        <w:t xml:space="preserve">Pomimo wzrostu cen mieszkań, Wrocław jest w dalszym ciągu jednym z czołowych miast inwestycyjnych. Ponad 40% wszystkich transakcji stanowią inwestycje w mieszkania przeznaczone na wynajem. Z danych Domiporta.pl i Home Broker wynika, że rentowność najmu mieszkania we Wrocławiu wynosi około 5,24%. Dla porównania, niższa rentowność jest w Krakowie - 4,75%, a także w Poznaniu - 4,06% </w:t>
      </w:r>
      <w:r w:rsidRPr="000F0D3A">
        <w:rPr>
          <w:lang w:val="pl-PL"/>
        </w:rPr>
        <w:t xml:space="preserve">(Domiporta.pl i Home Broker, Rentowność najmu w </w:t>
      </w:r>
      <w:r w:rsidR="000A7C05">
        <w:rPr>
          <w:lang w:val="pl-PL"/>
        </w:rPr>
        <w:t xml:space="preserve">największych polskich miastach, </w:t>
      </w:r>
      <w:bookmarkStart w:id="1" w:name="_GoBack"/>
      <w:bookmarkEnd w:id="1"/>
      <w:r w:rsidRPr="000F0D3A">
        <w:rPr>
          <w:lang w:val="pl-PL"/>
        </w:rPr>
        <w:t>Przeciętna rentowność najmu netto w okresie luty 2016 - kwiecień 2017 r</w:t>
      </w:r>
      <w:r>
        <w:rPr>
          <w:lang w:val="pl-PL"/>
        </w:rPr>
        <w:t>.</w:t>
      </w:r>
      <w:r w:rsidRPr="000F0D3A">
        <w:rPr>
          <w:lang w:val="pl-PL"/>
        </w:rPr>
        <w:t>).</w:t>
      </w:r>
    </w:p>
    <w:p w:rsidR="000F0D3A" w:rsidRPr="000F0D3A" w:rsidRDefault="000F0D3A" w:rsidP="000F0D3A">
      <w:pPr>
        <w:pStyle w:val="primepapierstyl"/>
        <w:rPr>
          <w:rFonts w:eastAsia="Times New Roman"/>
          <w:lang w:val="pl-PL"/>
        </w:rPr>
      </w:pPr>
      <w:r w:rsidRPr="000F0D3A">
        <w:rPr>
          <w:rFonts w:eastAsia="Times New Roman"/>
          <w:i/>
          <w:iCs/>
          <w:lang w:val="pl-PL"/>
        </w:rPr>
        <w:t xml:space="preserve">- Stolica Dolnego Śląska to jeden z głównych ośrodków akademickich, dynamicznie rozwijający się rynek pracy, miasto z dobrze zorganizowaną komunikacją miejską, a także ważne centrum kulturalne. Nic dziwnego, że wielu klientów chce właśnie tutaj zainwestować swój kapitał. Wśród takich osób liczną grupę stanowią obcokrajowcy </w:t>
      </w:r>
      <w:r w:rsidRPr="000F0D3A">
        <w:rPr>
          <w:rFonts w:eastAsia="Times New Roman"/>
          <w:lang w:val="pl-PL"/>
        </w:rPr>
        <w:t>- zwraca uwagę wiceprezes</w:t>
      </w:r>
      <w:r w:rsidRPr="000F0D3A">
        <w:rPr>
          <w:rFonts w:eastAsia="Times New Roman"/>
          <w:color w:val="FF0000"/>
          <w:lang w:val="pl-PL"/>
        </w:rPr>
        <w:t xml:space="preserve"> </w:t>
      </w:r>
      <w:r w:rsidRPr="000F0D3A">
        <w:rPr>
          <w:rFonts w:eastAsia="Times New Roman"/>
          <w:lang w:val="pl-PL"/>
        </w:rPr>
        <w:t xml:space="preserve">Grupy Deweloperskiej </w:t>
      </w:r>
      <w:proofErr w:type="spellStart"/>
      <w:r w:rsidRPr="000F0D3A">
        <w:rPr>
          <w:rFonts w:eastAsia="Times New Roman"/>
          <w:lang w:val="pl-PL"/>
        </w:rPr>
        <w:t>Geo</w:t>
      </w:r>
      <w:proofErr w:type="spellEnd"/>
      <w:r w:rsidRPr="000F0D3A">
        <w:rPr>
          <w:rFonts w:eastAsia="Times New Roman"/>
          <w:lang w:val="pl-PL"/>
        </w:rPr>
        <w:t>.</w:t>
      </w:r>
    </w:p>
    <w:p w:rsidR="000F0D3A" w:rsidRPr="000F0D3A" w:rsidRDefault="000F0D3A" w:rsidP="000F0D3A">
      <w:pPr>
        <w:pStyle w:val="primepapierstyl"/>
        <w:rPr>
          <w:rFonts w:eastAsia="Times New Roman"/>
          <w:lang w:val="pl-PL"/>
        </w:rPr>
      </w:pPr>
      <w:r w:rsidRPr="000F0D3A">
        <w:rPr>
          <w:rFonts w:eastAsia="Times New Roman"/>
          <w:lang w:val="pl-PL"/>
        </w:rPr>
        <w:t>Wrocławski rynek nieruchomości dynamicznie się rozwija i wszystko wskazuje na to, że w najbliższych latach, pomimo wzrostu cen mieszkań, sytuacja ta nie ulegnie zmianie. Wpływ na to ma bardzo duże zainteresowanie nabywców inwestowaniem w lokale na wynajem, a także sprzyjająca sytuacja gospodarcza oraz utrzymujące się od dłuższego czasu niskie stopy procentowe.</w:t>
      </w:r>
    </w:p>
    <w:p w:rsidR="000F0D3A" w:rsidRPr="000F0D3A" w:rsidRDefault="000F0D3A" w:rsidP="009B74E5">
      <w:pPr>
        <w:pStyle w:val="primepapierstyl"/>
        <w:rPr>
          <w:lang w:val="pl-PL"/>
        </w:rPr>
      </w:pPr>
    </w:p>
    <w:p w:rsidR="009B74E5" w:rsidRPr="000F0D3A" w:rsidRDefault="00E83491" w:rsidP="009B74E5">
      <w:pPr>
        <w:pStyle w:val="primepapierstyl"/>
        <w:rPr>
          <w:lang w:val="pl-PL"/>
        </w:rPr>
      </w:pPr>
      <w:r w:rsidRPr="000F0D3A">
        <w:rPr>
          <w:lang w:val="pl-PL"/>
        </w:rPr>
        <w:lastRenderedPageBreak/>
        <w:t xml:space="preserve">. . . . . . . . . . . . . . . . . </w:t>
      </w:r>
    </w:p>
    <w:p w:rsidR="009B74E5" w:rsidRPr="000F0D3A" w:rsidRDefault="009B74E5" w:rsidP="00E83491">
      <w:pPr>
        <w:pStyle w:val="primenaglowek2"/>
      </w:pPr>
      <w:r w:rsidRPr="000F0D3A">
        <w:t xml:space="preserve">Więcej informacji: </w:t>
      </w:r>
    </w:p>
    <w:p w:rsidR="009B74E5" w:rsidRPr="000F0D3A" w:rsidRDefault="009B74E5" w:rsidP="009B74E5">
      <w:pPr>
        <w:pStyle w:val="primepapierstyl"/>
        <w:rPr>
          <w:lang w:val="pl-PL"/>
        </w:rPr>
      </w:pPr>
      <w:r w:rsidRPr="000F0D3A">
        <w:rPr>
          <w:lang w:val="pl-PL"/>
        </w:rPr>
        <w:t xml:space="preserve">Katarzyna </w:t>
      </w:r>
      <w:proofErr w:type="spellStart"/>
      <w:r w:rsidRPr="000F0D3A">
        <w:rPr>
          <w:lang w:val="pl-PL"/>
        </w:rPr>
        <w:t>Krupicka</w:t>
      </w:r>
      <w:proofErr w:type="spellEnd"/>
    </w:p>
    <w:p w:rsidR="009B74E5" w:rsidRPr="000F0D3A" w:rsidRDefault="009B74E5" w:rsidP="009B74E5">
      <w:pPr>
        <w:pStyle w:val="primepapierstyl"/>
        <w:rPr>
          <w:lang w:val="pl-PL"/>
        </w:rPr>
      </w:pPr>
      <w:r w:rsidRPr="000F0D3A">
        <w:rPr>
          <w:lang w:val="pl-PL"/>
        </w:rPr>
        <w:t>e-mail: katarzyna.krupicka@primetimepr.pl</w:t>
      </w:r>
    </w:p>
    <w:p w:rsidR="009B74E5" w:rsidRPr="000F0D3A" w:rsidRDefault="009B74E5" w:rsidP="009B74E5">
      <w:pPr>
        <w:pStyle w:val="primepapierstyl"/>
        <w:rPr>
          <w:lang w:val="pl-PL"/>
        </w:rPr>
      </w:pPr>
      <w:r w:rsidRPr="000F0D3A">
        <w:rPr>
          <w:lang w:val="pl-PL"/>
        </w:rPr>
        <w:t>tel. 12 313 00 87</w:t>
      </w:r>
    </w:p>
    <w:sectPr w:rsidR="009B74E5" w:rsidRPr="000F0D3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38" w:rsidRDefault="00F25C38" w:rsidP="00EB07E0">
      <w:pPr>
        <w:spacing w:after="0" w:line="240" w:lineRule="auto"/>
      </w:pPr>
      <w:r>
        <w:separator/>
      </w:r>
    </w:p>
  </w:endnote>
  <w:endnote w:type="continuationSeparator" w:id="0">
    <w:p w:rsidR="00F25C38" w:rsidRDefault="00F25C38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38" w:rsidRDefault="00F25C38" w:rsidP="00EB07E0">
      <w:pPr>
        <w:spacing w:after="0" w:line="240" w:lineRule="auto"/>
      </w:pPr>
      <w:r>
        <w:separator/>
      </w:r>
    </w:p>
  </w:footnote>
  <w:footnote w:type="continuationSeparator" w:id="0">
    <w:p w:rsidR="00F25C38" w:rsidRDefault="00F25C38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A7C0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A7C0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2028F"/>
    <w:rsid w:val="00064339"/>
    <w:rsid w:val="0008093D"/>
    <w:rsid w:val="00085A1E"/>
    <w:rsid w:val="000958DD"/>
    <w:rsid w:val="000A116A"/>
    <w:rsid w:val="000A7C05"/>
    <w:rsid w:val="000D316E"/>
    <w:rsid w:val="000D7688"/>
    <w:rsid w:val="000E0FD1"/>
    <w:rsid w:val="000E2DF6"/>
    <w:rsid w:val="000F0D3A"/>
    <w:rsid w:val="00103E1E"/>
    <w:rsid w:val="00183AD7"/>
    <w:rsid w:val="00192D90"/>
    <w:rsid w:val="001B4FD3"/>
    <w:rsid w:val="001F6D66"/>
    <w:rsid w:val="00215605"/>
    <w:rsid w:val="002233BB"/>
    <w:rsid w:val="00233F78"/>
    <w:rsid w:val="00244A1C"/>
    <w:rsid w:val="002510E3"/>
    <w:rsid w:val="00252ADF"/>
    <w:rsid w:val="00252F2C"/>
    <w:rsid w:val="002625F0"/>
    <w:rsid w:val="00274B9F"/>
    <w:rsid w:val="00276AEF"/>
    <w:rsid w:val="002777CA"/>
    <w:rsid w:val="00283A77"/>
    <w:rsid w:val="002A784E"/>
    <w:rsid w:val="002D1FFC"/>
    <w:rsid w:val="00310B42"/>
    <w:rsid w:val="003466A8"/>
    <w:rsid w:val="0037790C"/>
    <w:rsid w:val="003847B9"/>
    <w:rsid w:val="00385564"/>
    <w:rsid w:val="00387A9A"/>
    <w:rsid w:val="00397B08"/>
    <w:rsid w:val="003A51DA"/>
    <w:rsid w:val="003A6A3E"/>
    <w:rsid w:val="003D15F2"/>
    <w:rsid w:val="003E1673"/>
    <w:rsid w:val="004021DD"/>
    <w:rsid w:val="00415459"/>
    <w:rsid w:val="0041704D"/>
    <w:rsid w:val="00433F44"/>
    <w:rsid w:val="00446D8D"/>
    <w:rsid w:val="004517FE"/>
    <w:rsid w:val="004537E1"/>
    <w:rsid w:val="004B0D14"/>
    <w:rsid w:val="004F50A7"/>
    <w:rsid w:val="00514748"/>
    <w:rsid w:val="00566241"/>
    <w:rsid w:val="005677BD"/>
    <w:rsid w:val="00584E4F"/>
    <w:rsid w:val="00593EA3"/>
    <w:rsid w:val="005B3738"/>
    <w:rsid w:val="005F76F0"/>
    <w:rsid w:val="00610B0F"/>
    <w:rsid w:val="00615EEE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A3774"/>
    <w:rsid w:val="007C4C00"/>
    <w:rsid w:val="007E475D"/>
    <w:rsid w:val="007E7EE9"/>
    <w:rsid w:val="00800848"/>
    <w:rsid w:val="00812B85"/>
    <w:rsid w:val="00815CCA"/>
    <w:rsid w:val="00882219"/>
    <w:rsid w:val="00887837"/>
    <w:rsid w:val="008A3622"/>
    <w:rsid w:val="008B2C61"/>
    <w:rsid w:val="008B5000"/>
    <w:rsid w:val="00905ABA"/>
    <w:rsid w:val="00967CD8"/>
    <w:rsid w:val="00982ADC"/>
    <w:rsid w:val="009B74E5"/>
    <w:rsid w:val="009D013C"/>
    <w:rsid w:val="009E2155"/>
    <w:rsid w:val="009E781A"/>
    <w:rsid w:val="00A32152"/>
    <w:rsid w:val="00A332E9"/>
    <w:rsid w:val="00A9624C"/>
    <w:rsid w:val="00AC708F"/>
    <w:rsid w:val="00AD46E3"/>
    <w:rsid w:val="00AD609A"/>
    <w:rsid w:val="00B13F16"/>
    <w:rsid w:val="00B24D15"/>
    <w:rsid w:val="00B54DFB"/>
    <w:rsid w:val="00B703A6"/>
    <w:rsid w:val="00B735DC"/>
    <w:rsid w:val="00B77313"/>
    <w:rsid w:val="00B95BCF"/>
    <w:rsid w:val="00BB26A0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A5ED0"/>
    <w:rsid w:val="00CC3893"/>
    <w:rsid w:val="00CD1D62"/>
    <w:rsid w:val="00D030FF"/>
    <w:rsid w:val="00D06BD8"/>
    <w:rsid w:val="00D13152"/>
    <w:rsid w:val="00D932AE"/>
    <w:rsid w:val="00D9785F"/>
    <w:rsid w:val="00DB1930"/>
    <w:rsid w:val="00DB6B08"/>
    <w:rsid w:val="00DD0F6A"/>
    <w:rsid w:val="00E07609"/>
    <w:rsid w:val="00E1152E"/>
    <w:rsid w:val="00E83491"/>
    <w:rsid w:val="00EA507A"/>
    <w:rsid w:val="00EA6CBE"/>
    <w:rsid w:val="00EB07E0"/>
    <w:rsid w:val="00EB7C7C"/>
    <w:rsid w:val="00ED434B"/>
    <w:rsid w:val="00EF2DF3"/>
    <w:rsid w:val="00F159AC"/>
    <w:rsid w:val="00F25C38"/>
    <w:rsid w:val="00F36F5D"/>
    <w:rsid w:val="00F45429"/>
    <w:rsid w:val="00F55396"/>
    <w:rsid w:val="00F84E52"/>
    <w:rsid w:val="00F9742D"/>
    <w:rsid w:val="00FB5BBF"/>
    <w:rsid w:val="00FC0A78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A3F1-8A50-45CF-9852-CF948C7C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94</cp:revision>
  <cp:lastPrinted>2018-02-12T08:32:00Z</cp:lastPrinted>
  <dcterms:created xsi:type="dcterms:W3CDTF">2017-05-09T07:55:00Z</dcterms:created>
  <dcterms:modified xsi:type="dcterms:W3CDTF">2018-02-28T13:03:00Z</dcterms:modified>
</cp:coreProperties>
</file>