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CA5ED0" w:rsidP="006E4C7C">
            <w:pPr>
              <w:pStyle w:val="primepapierstyl"/>
              <w:rPr>
                <w:lang w:val="pl-PL"/>
              </w:rPr>
            </w:pPr>
            <w:r w:rsidRPr="00CA5ED0">
              <w:rPr>
                <w:lang w:val="pl-PL"/>
              </w:rPr>
              <w:t>Coraz wyższe raty kredytów mieszkaniowych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CA5ED0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3A51DA" w:rsidRPr="003A51DA">
              <w:rPr>
                <w:lang w:val="pl-PL"/>
              </w:rPr>
              <w:t>.</w:t>
            </w:r>
            <w:r>
              <w:rPr>
                <w:lang w:val="pl-PL"/>
              </w:rPr>
              <w:t>12</w:t>
            </w:r>
            <w:r w:rsidR="00E07609" w:rsidRPr="003A51DA">
              <w:rPr>
                <w:lang w:val="pl-PL"/>
              </w:rPr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3BA35631" wp14:editId="042E5951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ED0" w:rsidRDefault="00CA5ED0" w:rsidP="00CA5ED0">
      <w:pPr>
        <w:jc w:val="center"/>
        <w:rPr>
          <w:rFonts w:ascii="Open Sans" w:eastAsiaTheme="majorEastAsia" w:hAnsi="Open Sans" w:cstheme="majorBidi"/>
          <w:b/>
          <w:bCs/>
          <w:color w:val="000000" w:themeColor="text1"/>
          <w:sz w:val="28"/>
          <w:szCs w:val="28"/>
          <w:u w:val="thick" w:color="FFFF00"/>
        </w:rPr>
      </w:pPr>
      <w:bookmarkStart w:id="0" w:name="_21yyfr477kq"/>
      <w:bookmarkEnd w:id="0"/>
    </w:p>
    <w:p w:rsidR="00CA5ED0" w:rsidRDefault="00CA5ED0" w:rsidP="00CA5ED0">
      <w:pPr>
        <w:jc w:val="center"/>
        <w:rPr>
          <w:rFonts w:ascii="Open Sans" w:eastAsiaTheme="majorEastAsia" w:hAnsi="Open Sans" w:cstheme="majorBidi"/>
          <w:b/>
          <w:bCs/>
          <w:color w:val="000000" w:themeColor="text1"/>
          <w:sz w:val="28"/>
          <w:szCs w:val="28"/>
          <w:u w:val="thick" w:color="FFFF00"/>
        </w:rPr>
      </w:pPr>
      <w:r w:rsidRPr="00CA5ED0">
        <w:rPr>
          <w:rFonts w:ascii="Open Sans" w:eastAsiaTheme="majorEastAsia" w:hAnsi="Open Sans" w:cstheme="majorBidi"/>
          <w:b/>
          <w:bCs/>
          <w:color w:val="000000" w:themeColor="text1"/>
          <w:sz w:val="28"/>
          <w:szCs w:val="28"/>
          <w:u w:val="thick" w:color="FFFF00"/>
        </w:rPr>
        <w:t>Coraz wyższe raty kredytów mieszkaniowych</w:t>
      </w:r>
    </w:p>
    <w:p w:rsidR="00CA5ED0" w:rsidRPr="00CA5ED0" w:rsidRDefault="00CA5ED0" w:rsidP="00CA5ED0">
      <w:pPr>
        <w:pStyle w:val="primenaglowek2"/>
      </w:pPr>
      <w:bookmarkStart w:id="1" w:name="_GoBack"/>
      <w:r>
        <w:t>Kredyt hipoteczny to dla zdecydowanej większości Polaków jedyny sposób na zakup własnego mieszkania. Rozwój gospodarczy i ekonomiczny kraju sprawia, że zdolność kredytowa przeciętnego Kowalskiego wzrasta. Jak długo ta sytuacja się utrzyma i jak będzie wyglądać rynek kredytów w przyszłym roku?</w:t>
      </w:r>
    </w:p>
    <w:p w:rsidR="00CA5ED0" w:rsidRDefault="00CA5ED0" w:rsidP="00CA5ED0">
      <w:pPr>
        <w:pStyle w:val="primepapierstyl"/>
      </w:pPr>
      <w:r>
        <w:t xml:space="preserve">Czynnych kredytów mieszkaniowych w Polsce jest obecnie ponad 2 mln (stan na I-II kwartał 2017, źródło AMRON </w:t>
      </w:r>
      <w:proofErr w:type="spellStart"/>
      <w:r>
        <w:t>SARFiN</w:t>
      </w:r>
      <w:proofErr w:type="spellEnd"/>
      <w:r>
        <w:t>). Analizując lata poprzednie, można zaobserwować wzrost ilości przyznawanych kredytów. Jest ich coraz więcej, ale także kwoty, na które są zaciągane rosną.</w:t>
      </w:r>
    </w:p>
    <w:p w:rsidR="00CA5ED0" w:rsidRPr="00CA5ED0" w:rsidRDefault="00CA5ED0" w:rsidP="00CA5ED0">
      <w:pPr>
        <w:pStyle w:val="primenaglowek2"/>
      </w:pPr>
      <w:r>
        <w:t>Duże możliwości</w:t>
      </w:r>
    </w:p>
    <w:p w:rsidR="00CA5ED0" w:rsidRDefault="00CA5ED0" w:rsidP="00CA5ED0">
      <w:pPr>
        <w:pStyle w:val="primepapierstyl"/>
      </w:pPr>
      <w:r>
        <w:t xml:space="preserve">Analitycy Open Finance zauważyli, że przeciętna trzyosobowa rodzina może pożyczyć na nowe mieszkanie ponad 461 tysięcy złotych. Za taką sumę można kupić nawet 100-metrowe lokum w Krakowie. Warunkiem jest jednak posiadanie wkładu własnego, który może wynieść nawet 100 tys. złotych. Ponieważ </w:t>
      </w:r>
      <w:r>
        <w:lastRenderedPageBreak/>
        <w:t>obliczona wartość jest medianą, oznacza to, że połowa banków chciałaby modelowej rodzinie pożyczyć więcej, a połowa zaoferowałaby niższą kwotę. Biorąc pod uwagę dane z 2016 roku, jest to o 36,7 tys. złotych więcej. Progres ten zawdzięczamy rosnącym wynagrodzeniom.</w:t>
      </w:r>
    </w:p>
    <w:p w:rsidR="00CA5ED0" w:rsidRDefault="00CA5ED0" w:rsidP="00CA5ED0">
      <w:pPr>
        <w:pStyle w:val="primepapierstyl"/>
      </w:pPr>
      <w:r>
        <w:t>Tak wysokie możliwości kredytowe zachęcają Polaków do uzyskania wyższych kwot kredytów niż przed rokiem. W październiku 2017 r. banki oraz SKOK-i przesłały do BIK zapytania o kredyty mieszkaniowe na kwotę wyższą o 10,7% w porównaniu z październikiem 2016 r. Natomiast po trzech kwartałach bieżącego roku, jak informuje Biuro Informacji Kredytowej, zanotowano prawie 14-procentowy wzrost popytu na kredyty hipoteczne, względem analogicznego okresu w 2016 r.</w:t>
      </w:r>
    </w:p>
    <w:p w:rsidR="00CA5ED0" w:rsidRDefault="00CA5ED0" w:rsidP="00CA5ED0">
      <w:pPr>
        <w:pStyle w:val="primepapierstyl"/>
      </w:pPr>
      <w:r>
        <w:t>-</w:t>
      </w:r>
      <w:r>
        <w:rPr>
          <w:i/>
        </w:rPr>
        <w:t xml:space="preserve"> Istotne są tu dwa czynniki, które wpływają na niesłabnące zainteresowanie kredytami</w:t>
      </w:r>
      <w:r>
        <w:t xml:space="preserve"> - zauważa Piotr Kijanka, dyrektor ds. sprzedaży i marketingu w Grupie Deweloperskiej </w:t>
      </w:r>
      <w:proofErr w:type="spellStart"/>
      <w:r>
        <w:t>Geo</w:t>
      </w:r>
      <w:proofErr w:type="spellEnd"/>
      <w:r>
        <w:t xml:space="preserve">. - </w:t>
      </w:r>
      <w:r>
        <w:rPr>
          <w:i/>
        </w:rPr>
        <w:t>Z jednej strony rozwija się gospodarka, mamy najniższe od lat bezrobocie i coraz wyższe wynagrodzenia Polaków. Z drugiej zaś, ważny jest poziom stóp procentowych, które utrzymują się na rekordowo niskim poziomie i mają bezpośredni wpływ na wysokość raty. W takiej sytuacji, nawet wyższe wymagania co do wkładu własnego nie są w stanie zniechęcić Polaków do zaciągania nowych kredytów</w:t>
      </w:r>
      <w:r>
        <w:t xml:space="preserve"> - wyjaśnia.</w:t>
      </w:r>
    </w:p>
    <w:p w:rsidR="00CA5ED0" w:rsidRPr="00CA5ED0" w:rsidRDefault="00CA5ED0" w:rsidP="00CA5ED0">
      <w:pPr>
        <w:pStyle w:val="primenaglowek2"/>
      </w:pPr>
      <w:r>
        <w:t>Czy będzie drożej?</w:t>
      </w:r>
    </w:p>
    <w:p w:rsidR="00CA5ED0" w:rsidRDefault="00CA5ED0" w:rsidP="00CA5ED0">
      <w:pPr>
        <w:pStyle w:val="primepapierstyl"/>
      </w:pPr>
      <w:r>
        <w:t xml:space="preserve">Należy być jednak czujnym. Kiedy Rada Polityki Pieniężnej zdecyduje o podniesieniu stóp procentowych, a może to nastąpić już w 2018 roku, rata kredytu zdrożeje. Nawet pojedyncza podwyżka o 25 punktów bazowych może </w:t>
      </w:r>
      <w:r>
        <w:lastRenderedPageBreak/>
        <w:t>oznaczać koszt wyższy o kilkadziesiąt złotych w przeliczeniu na każde 100 tys. zł pożyczone na 30 lat.</w:t>
      </w:r>
    </w:p>
    <w:p w:rsidR="00CA5ED0" w:rsidRDefault="00CA5ED0" w:rsidP="00CA5ED0">
      <w:pPr>
        <w:pStyle w:val="primepapierstyl"/>
      </w:pPr>
      <w:r>
        <w:t>Open Finance przewiduje, że do zmian dojdzie w ciągu kilkunastu miesięcy. Już teraz pierwszą grupą, która doświadcza wyższych rat kredytowych, są osoby uczestniczące w rządowym programie Rodzina na Swoim. Koniec rządowych dopłat oznacza w ich przypadku raty wyższe średnio o 30%.</w:t>
      </w:r>
    </w:p>
    <w:p w:rsidR="00CA5ED0" w:rsidRDefault="00CA5ED0" w:rsidP="00CA5ED0">
      <w:pPr>
        <w:pStyle w:val="primepapierstyl"/>
      </w:pPr>
      <w:r>
        <w:t xml:space="preserve">- </w:t>
      </w:r>
      <w:r>
        <w:rPr>
          <w:i/>
        </w:rPr>
        <w:t>To program, który w latach 2007-2013 umożliwił wielu rodzinom zakup mieszkania na kredyt</w:t>
      </w:r>
      <w:r>
        <w:t xml:space="preserve"> - przypomina Piotr Kijanka. -</w:t>
      </w:r>
      <w:r>
        <w:rPr>
          <w:i/>
        </w:rPr>
        <w:t xml:space="preserve"> Jego założeniem było ośmioletnie wsparcie finansowe BGK, który spłacał połowę raty odsetkowej kredytobiorcy. W każdym miesiącu rata była niższa nawet o kilkaset złotych. Natomiast wytyczne programu przewidują, że w chwili ustania dopłat, kredytobiorca musi pogodzić się ze skokowym wzrostem raty</w:t>
      </w:r>
      <w:r>
        <w:t xml:space="preserve"> - dodaje.</w:t>
      </w:r>
    </w:p>
    <w:p w:rsidR="00CA5ED0" w:rsidRDefault="00CA5ED0" w:rsidP="00CA5ED0">
      <w:pPr>
        <w:pStyle w:val="primepapierstyl"/>
      </w:pPr>
      <w:r>
        <w:t>W ten sposób, w ciągu najbliższych trzech lat (2018-2020) ponad 140 tys. polskich rodzin będzie musiało poradzić sobie ze wzrostem raty kredytowej o kilkadziesiąt procent.</w:t>
      </w:r>
    </w:p>
    <w:p w:rsidR="00CA5ED0" w:rsidRDefault="00CA5ED0" w:rsidP="00CA5ED0">
      <w:pPr>
        <w:pStyle w:val="primepapierstyl"/>
      </w:pPr>
      <w:r>
        <w:t xml:space="preserve">Zmiany na rynku kredytów hipotecznych są nieuchronne. W ostatnich latach kredytobiorcy doświadczali jedynie spadających kosztów obsługi kredytów, dlatego zapowiadane podwyżki mogą być dla wielu z nich sporym zaskoczeniem. </w:t>
      </w:r>
    </w:p>
    <w:bookmarkEnd w:id="1"/>
    <w:p w:rsidR="00B77313" w:rsidRDefault="00B77313" w:rsidP="009B74E5">
      <w:pPr>
        <w:pStyle w:val="primepapierstyl"/>
        <w:rPr>
          <w:lang w:val="pl-PL"/>
        </w:rPr>
      </w:pPr>
    </w:p>
    <w:p w:rsidR="00B77313" w:rsidRDefault="00B77313" w:rsidP="009B74E5">
      <w:pPr>
        <w:pStyle w:val="primepapierstyl"/>
        <w:rPr>
          <w:lang w:val="pl-PL"/>
        </w:rPr>
      </w:pPr>
    </w:p>
    <w:p w:rsidR="00CA5ED0" w:rsidRDefault="00CA5ED0" w:rsidP="009B74E5">
      <w:pPr>
        <w:pStyle w:val="primepapierstyl"/>
        <w:rPr>
          <w:lang w:val="pl-PL"/>
        </w:rPr>
      </w:pPr>
    </w:p>
    <w:p w:rsidR="009B74E5" w:rsidRPr="00F9742D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1E" w:rsidRDefault="00BF1A1E" w:rsidP="00EB07E0">
      <w:pPr>
        <w:spacing w:after="0" w:line="240" w:lineRule="auto"/>
      </w:pPr>
      <w:r>
        <w:separator/>
      </w:r>
    </w:p>
  </w:endnote>
  <w:endnote w:type="continuationSeparator" w:id="0">
    <w:p w:rsidR="00BF1A1E" w:rsidRDefault="00BF1A1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1E" w:rsidRDefault="00BF1A1E" w:rsidP="00EB07E0">
      <w:pPr>
        <w:spacing w:after="0" w:line="240" w:lineRule="auto"/>
      </w:pPr>
      <w:r>
        <w:separator/>
      </w:r>
    </w:p>
  </w:footnote>
  <w:footnote w:type="continuationSeparator" w:id="0">
    <w:p w:rsidR="00BF1A1E" w:rsidRDefault="00BF1A1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B2C6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B2C6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7688"/>
    <w:rsid w:val="000E0FD1"/>
    <w:rsid w:val="000E2DF6"/>
    <w:rsid w:val="00183AD7"/>
    <w:rsid w:val="00192D90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B0D14"/>
    <w:rsid w:val="00514748"/>
    <w:rsid w:val="00566241"/>
    <w:rsid w:val="00584E4F"/>
    <w:rsid w:val="00593EA3"/>
    <w:rsid w:val="005F76F0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E4C7C"/>
    <w:rsid w:val="00726898"/>
    <w:rsid w:val="00727145"/>
    <w:rsid w:val="00731308"/>
    <w:rsid w:val="007A3774"/>
    <w:rsid w:val="007C4C00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67CD8"/>
    <w:rsid w:val="00982ADC"/>
    <w:rsid w:val="009B74E5"/>
    <w:rsid w:val="009D013C"/>
    <w:rsid w:val="009E2155"/>
    <w:rsid w:val="009E781A"/>
    <w:rsid w:val="00A32152"/>
    <w:rsid w:val="00A332E9"/>
    <w:rsid w:val="00B24D15"/>
    <w:rsid w:val="00B54DFB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932AE"/>
    <w:rsid w:val="00D9785F"/>
    <w:rsid w:val="00DB6B08"/>
    <w:rsid w:val="00DD0F6A"/>
    <w:rsid w:val="00E07609"/>
    <w:rsid w:val="00E1152E"/>
    <w:rsid w:val="00E83491"/>
    <w:rsid w:val="00EA507A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1236-5A04-4ABE-AF1E-222307E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67</cp:revision>
  <cp:lastPrinted>2017-12-01T09:31:00Z</cp:lastPrinted>
  <dcterms:created xsi:type="dcterms:W3CDTF">2017-05-09T07:55:00Z</dcterms:created>
  <dcterms:modified xsi:type="dcterms:W3CDTF">2017-12-01T10:11:00Z</dcterms:modified>
</cp:coreProperties>
</file>