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BE2021" w:rsidP="00E07609">
            <w:pPr>
              <w:pStyle w:val="primenaglowek2"/>
            </w:pPr>
            <w:r>
              <w:t>Artykuł ekspercki:</w:t>
            </w:r>
          </w:p>
          <w:p w:rsidR="00E07609" w:rsidRPr="00E07609" w:rsidRDefault="00BE2021" w:rsidP="006E4C7C">
            <w:pPr>
              <w:pStyle w:val="primepapierstyl"/>
              <w:rPr>
                <w:lang w:val="pl-PL"/>
              </w:rPr>
            </w:pPr>
            <w:r w:rsidRPr="00BE2021">
              <w:rPr>
                <w:lang w:val="pl-PL"/>
              </w:rPr>
              <w:t>Ukraińcy inwestują w polskie nieruchomości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DF2BCE" w:rsidRDefault="00BE2021" w:rsidP="006774AD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19</w:t>
            </w:r>
            <w:r w:rsidR="00DF2BCE" w:rsidRPr="00DF2BCE">
              <w:rPr>
                <w:lang w:val="pl-PL"/>
              </w:rPr>
              <w:t>.</w:t>
            </w:r>
            <w:r w:rsidR="00DF2BCE">
              <w:rPr>
                <w:lang w:val="pl-PL"/>
              </w:rPr>
              <w:t>10.2016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0EBA17AC" wp14:editId="142ADD48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2021" w:rsidRPr="00BE2021" w:rsidRDefault="00BE2021" w:rsidP="00BE2021">
      <w:pPr>
        <w:pStyle w:val="primenaglowek1"/>
        <w:jc w:val="center"/>
      </w:pPr>
      <w:bookmarkStart w:id="0" w:name="_21yyfr477kq"/>
      <w:bookmarkEnd w:id="0"/>
      <w:r w:rsidRPr="00BE2021">
        <w:t>Ukraińcy inwestują w polskie nieruchomości</w:t>
      </w:r>
    </w:p>
    <w:p w:rsidR="00BE2021" w:rsidRPr="00BE2021" w:rsidRDefault="00BE2021" w:rsidP="00BE2021">
      <w:pPr>
        <w:pStyle w:val="primenaglowek2"/>
      </w:pPr>
      <w:r w:rsidRPr="00CD13A4">
        <w:t xml:space="preserve">Z roku na rok coraz więcej obcokrajowców przybywa do Polski, wśród nich najliczniejszą grupę stanowią Ukraińcy. Liczba wniosków o zezwolenie na pracę rośnie, co przekłada się na zainteresowanie w sektorze nieruchomości. Zamożni biznesmeni z Ukrainy wynajmują biura i hale magazynowe, a studenci szukają mieszkań. </w:t>
      </w:r>
      <w:r w:rsidRPr="00BE2021">
        <w:t>Czy to korzystna sytuacja dla polskiego rynku nieruchomości?</w:t>
      </w:r>
    </w:p>
    <w:p w:rsidR="00BE2021" w:rsidRPr="00CD13A4" w:rsidRDefault="00BE2021" w:rsidP="00BE2021">
      <w:pPr>
        <w:pStyle w:val="primepapierstyl"/>
      </w:pPr>
      <w:r w:rsidRPr="00CD13A4">
        <w:t xml:space="preserve">Z </w:t>
      </w:r>
      <w:proofErr w:type="spellStart"/>
      <w:r w:rsidRPr="00CD13A4">
        <w:t>raportu</w:t>
      </w:r>
      <w:proofErr w:type="spellEnd"/>
      <w:r w:rsidRPr="00CD13A4">
        <w:t xml:space="preserve"> </w:t>
      </w:r>
      <w:proofErr w:type="spellStart"/>
      <w:r w:rsidRPr="00CD13A4">
        <w:t>przygotowanego</w:t>
      </w:r>
      <w:proofErr w:type="spellEnd"/>
      <w:r w:rsidRPr="00CD13A4">
        <w:t xml:space="preserve"> </w:t>
      </w:r>
      <w:proofErr w:type="spellStart"/>
      <w:r w:rsidRPr="00CD13A4">
        <w:t>przez</w:t>
      </w:r>
      <w:proofErr w:type="spellEnd"/>
      <w:r w:rsidRPr="00CD13A4">
        <w:t xml:space="preserve"> Ministerstwo Spraw Wewnętrznych i Administracji na temat nabywania nieruchomości przez obcokrajowców wynika, że w 2015 roku sprzedaż mieszkań i lokali użytkowych cudzoziemcom w Polsce wzrosła o 15,9 proc. w stosunku do roku poprzedniego i aż o 20,6 proc. w porównaniu z rokiem 2013. W zestawieniu listy wpisów do rejestru dotyczących nieruchomości przodują Niemcy, a tuż</w:t>
      </w:r>
      <w:r>
        <w:t xml:space="preserve"> za nimi znaleźli się Ukraińcy.</w:t>
      </w:r>
    </w:p>
    <w:p w:rsidR="00BE2021" w:rsidRPr="00BE2021" w:rsidRDefault="00BE2021" w:rsidP="00BE2021">
      <w:pPr>
        <w:pStyle w:val="primepapierstyl"/>
        <w:rPr>
          <w:lang w:val="pl-PL"/>
        </w:rPr>
      </w:pPr>
      <w:r w:rsidRPr="00CD13A4">
        <w:lastRenderedPageBreak/>
        <w:t xml:space="preserve">- </w:t>
      </w:r>
      <w:r w:rsidRPr="00BE2021">
        <w:rPr>
          <w:i/>
        </w:rPr>
        <w:t>Z roku na rok zauważamy coraz większe zainteresowanie polskimi nieruchomościami wśród obywateli Ukrainy. Szukają biur dla swoich firm, inwestują w lokale z wyższej półki, których nie kupują Polacy. Jednak największą popularnością cieszą się mieszkania</w:t>
      </w:r>
      <w:r w:rsidRPr="00CD13A4">
        <w:t xml:space="preserve"> – komentuje Piotr Kijanka Dyrektor ds. </w:t>
      </w:r>
      <w:r w:rsidRPr="00BE2021">
        <w:rPr>
          <w:lang w:val="pl-PL"/>
        </w:rPr>
        <w:t xml:space="preserve">Sprzedaży i Marketingu w Grupie Deweloperskiej </w:t>
      </w:r>
      <w:proofErr w:type="spellStart"/>
      <w:r w:rsidRPr="00BE2021">
        <w:rPr>
          <w:lang w:val="pl-PL"/>
        </w:rPr>
        <w:t>Geo</w:t>
      </w:r>
      <w:proofErr w:type="spellEnd"/>
      <w:r w:rsidRPr="00BE2021">
        <w:rPr>
          <w:lang w:val="pl-PL"/>
        </w:rPr>
        <w:t xml:space="preserve"> - </w:t>
      </w:r>
      <w:r w:rsidRPr="00BE2021">
        <w:rPr>
          <w:i/>
          <w:lang w:val="pl-PL"/>
        </w:rPr>
        <w:t>To dla nas dobra informacja, obcokrajowcy przyczyniają się bowiem do dynamicznego rozwoju rynku</w:t>
      </w:r>
      <w:r w:rsidRPr="00BE2021">
        <w:rPr>
          <w:lang w:val="pl-PL"/>
        </w:rPr>
        <w:t xml:space="preserve"> - dodaje.</w:t>
      </w:r>
    </w:p>
    <w:p w:rsidR="00BE2021" w:rsidRPr="00CD13A4" w:rsidRDefault="00BE2021" w:rsidP="00BE2021">
      <w:pPr>
        <w:pStyle w:val="primenaglowek2"/>
      </w:pPr>
      <w:r w:rsidRPr="00CD13A4">
        <w:t>Siła w studentach</w:t>
      </w:r>
    </w:p>
    <w:p w:rsidR="00BE2021" w:rsidRPr="00CD13A4" w:rsidRDefault="00BE2021" w:rsidP="00BE2021">
      <w:pPr>
        <w:pStyle w:val="primepapierstyl"/>
      </w:pPr>
      <w:r w:rsidRPr="00CD13A4">
        <w:t>Osoby migrujące z Ukrainy, w Polsce znajdują pracę w różnych profesjach. Są dobrze wykształceni, a do tego biorą prace, których Polacy nie chcą. Większość Ukraińców wybierających Małopolskę trafia do Krakowa. To nie tylko poszukujący stałego zatrudnienia, ale przede wszystkim studenci. Według danych GUS, w poprzednim roku akademickim w Polsce studiowało ich 30.589, a to ponad 53% wszystkich studentów zagranicznych. W Krakowie, na Uniwersytecie Jagiellońskim studiowało 700 obywateli Ukrainy, na AGH 368, najwięcej jednak, bo 2 tysiące studentów, wybrało Krakowską Akademię. Okoliczności te znacząco ułatwiła zmiana przepisów. Od 2014 roku obywatele krajów nie należących do Unii Europejskiej mogą uzyskać pozwolenie na stały pobyt od razu na 3 lata. Wiele ułatwień dotyczy także studentów. Prawo do pobytu czasowego trwa 15 miesięcy, a w przypadku kontynuacji studiów zostaje pr</w:t>
      </w:r>
      <w:r>
        <w:t xml:space="preserve">zedłużone na dodatkowe 3 lata. </w:t>
      </w:r>
    </w:p>
    <w:p w:rsidR="00BE2021" w:rsidRPr="00BE2021" w:rsidRDefault="00BE2021" w:rsidP="00BE2021">
      <w:pPr>
        <w:pStyle w:val="primepapierstyl"/>
        <w:rPr>
          <w:lang w:val="pl-PL"/>
        </w:rPr>
      </w:pPr>
      <w:r w:rsidRPr="00BE2021">
        <w:rPr>
          <w:lang w:val="pl-PL"/>
        </w:rPr>
        <w:t xml:space="preserve">- </w:t>
      </w:r>
      <w:r w:rsidRPr="00BE2021">
        <w:rPr>
          <w:i/>
          <w:lang w:val="pl-PL"/>
        </w:rPr>
        <w:t>Trudna sytuacja gospodarcza i polityczna na Ukrainie zmusza coraz większą liczbę osób do decyzji o emigracji</w:t>
      </w:r>
      <w:r w:rsidRPr="00BE2021">
        <w:rPr>
          <w:lang w:val="pl-PL"/>
        </w:rPr>
        <w:t xml:space="preserve"> – ocenia Kijanka – </w:t>
      </w:r>
      <w:r w:rsidRPr="00BE2021">
        <w:rPr>
          <w:i/>
          <w:lang w:val="pl-PL"/>
        </w:rPr>
        <w:t>a uproszczenia w prawie, niedawno przyjęte w Polsce, ułatwiają podjęcie tego kroku.</w:t>
      </w:r>
      <w:r w:rsidRPr="00BE2021">
        <w:rPr>
          <w:lang w:val="pl-PL"/>
        </w:rPr>
        <w:t xml:space="preserve"> </w:t>
      </w:r>
    </w:p>
    <w:p w:rsidR="00BE2021" w:rsidRPr="00BE2021" w:rsidRDefault="00BE2021" w:rsidP="00BE2021">
      <w:pPr>
        <w:pStyle w:val="primepapierstyl"/>
        <w:rPr>
          <w:lang w:val="pl-PL"/>
        </w:rPr>
      </w:pPr>
      <w:r w:rsidRPr="00BE2021">
        <w:rPr>
          <w:lang w:val="pl-PL"/>
        </w:rPr>
        <w:lastRenderedPageBreak/>
        <w:t xml:space="preserve">Zmiany w przepisach nastąpiły także w kwestiach stałego pobytu i pozwolenia na podjęcie pracy,  które obecnie obejmuje jedna procedura. </w:t>
      </w:r>
      <w:proofErr w:type="spellStart"/>
      <w:r w:rsidRPr="00CD13A4">
        <w:t>Wcześniej</w:t>
      </w:r>
      <w:proofErr w:type="spellEnd"/>
      <w:r w:rsidRPr="00CD13A4">
        <w:t xml:space="preserve">, to </w:t>
      </w:r>
      <w:proofErr w:type="spellStart"/>
      <w:r w:rsidRPr="00CD13A4">
        <w:t>po</w:t>
      </w:r>
      <w:proofErr w:type="spellEnd"/>
      <w:r w:rsidRPr="00CD13A4">
        <w:t xml:space="preserve"> </w:t>
      </w:r>
      <w:proofErr w:type="spellStart"/>
      <w:r w:rsidRPr="00CD13A4">
        <w:t>stronie</w:t>
      </w:r>
      <w:proofErr w:type="spellEnd"/>
      <w:r w:rsidRPr="00CD13A4">
        <w:t xml:space="preserve"> pracodawcy leżało staranie się o pozwolenie na pracę dla pracownika, który z kolei po otrzymaniu zgody, mógł starać się o stały pobyt. W kwestiach zamieszkania, przepisy również nie są zbyt skomplikowane. </w:t>
      </w:r>
      <w:r w:rsidRPr="00BE2021">
        <w:rPr>
          <w:lang w:val="pl-PL"/>
        </w:rPr>
        <w:t>Cudzoziemiec nie musi być zameldowany w Polsce, by móc starać się o kartę pobytu, wystarczy sama umowa najmu.</w:t>
      </w:r>
    </w:p>
    <w:p w:rsidR="00BE2021" w:rsidRPr="00CD13A4" w:rsidRDefault="00BE2021" w:rsidP="00BE2021">
      <w:pPr>
        <w:pStyle w:val="primenaglowek2"/>
      </w:pPr>
      <w:r w:rsidRPr="00CD13A4">
        <w:t>Zezwolenia i formalności nie takie straszne</w:t>
      </w:r>
    </w:p>
    <w:p w:rsidR="00BE2021" w:rsidRPr="00CD13A4" w:rsidRDefault="00BE2021" w:rsidP="00BE2021">
      <w:pPr>
        <w:pStyle w:val="primepapierstyl"/>
      </w:pPr>
      <w:r w:rsidRPr="00CD13A4">
        <w:t>Zgodnie z polskim prawem, zezwolenie MSWiA jest konieczne przy zakupie nieruchomości przez obcokrajowców, ale nie dotyczy mieszkań i lokali użytkowych. Jest ono wymagane jedynie dla inwestorów pochodzących spoza UE, przy transakcjach obejmujących lokale znajdujące się w pr</w:t>
      </w:r>
      <w:r>
        <w:t xml:space="preserve">zygranicznych miejscowościach. </w:t>
      </w:r>
    </w:p>
    <w:p w:rsidR="00BE2021" w:rsidRPr="00CD13A4" w:rsidRDefault="00BE2021" w:rsidP="00BE2021">
      <w:pPr>
        <w:pStyle w:val="primepapierstyl"/>
      </w:pPr>
      <w:r w:rsidRPr="00CD13A4">
        <w:t>W przypadku wynajmu, nie wymaga się dodatkowych formalności. Najważniejsze jest jednak dopilnowanie, aby umowa została sporządzona w dwóch językach, głównie po to, aby obcokrajowiec mógł dokładnie zroz</w:t>
      </w:r>
      <w:r>
        <w:t xml:space="preserve">umieć, co jest w niej zawarte. </w:t>
      </w:r>
    </w:p>
    <w:p w:rsidR="00BE2021" w:rsidRPr="00CD13A4" w:rsidRDefault="00BE2021" w:rsidP="00BE2021">
      <w:pPr>
        <w:pStyle w:val="primepapierstyl"/>
      </w:pPr>
      <w:r w:rsidRPr="00CD13A4">
        <w:t>A co w przypadku konieczności zaciągnięcia kredytu? Inwestując w nieruchomość, obcokrajowcy kierują swe kroki do banku, a tam procedura przyznania kredytu jest już bardziej skomplikowana. Dotyczy przede wszystkim badania i udokumentowania zdolno</w:t>
      </w:r>
      <w:bookmarkStart w:id="1" w:name="_GoBack"/>
      <w:bookmarkEnd w:id="1"/>
      <w:r w:rsidRPr="00CD13A4">
        <w:t xml:space="preserve">ści kredytowej. Wiele instytucji ma ustalone warunki przyznawania kredytów obcokrajowcom, nie oznacza to jednak, że trudno go dostać. Kredyt długoterminowy może być bardziej problematyczny w </w:t>
      </w:r>
      <w:r w:rsidRPr="00CD13A4">
        <w:lastRenderedPageBreak/>
        <w:t>przypadku osób posiadających czasowe zezwolenie na pobyt, w takiej sytuacji najczęściej przyznaje się tzw. kredyt konsumencki na czas nie dłuższy niż ważność karty pobytu.</w:t>
      </w:r>
    </w:p>
    <w:p w:rsidR="00BE2021" w:rsidRPr="00CD13A4" w:rsidRDefault="00BE2021" w:rsidP="00BE2021">
      <w:pPr>
        <w:pStyle w:val="primepapierstyl"/>
      </w:pPr>
      <w:r w:rsidRPr="00BE2021">
        <w:rPr>
          <w:lang w:val="pl-PL"/>
        </w:rPr>
        <w:t xml:space="preserve">- </w:t>
      </w:r>
      <w:r w:rsidRPr="00BE2021">
        <w:rPr>
          <w:i/>
          <w:lang w:val="pl-PL"/>
        </w:rPr>
        <w:t>Wytyczne w przypadku przyznawania kredytu nie powinny różnić się od tych, które dotyczą obywateli polskich</w:t>
      </w:r>
      <w:r w:rsidRPr="00BE2021">
        <w:rPr>
          <w:lang w:val="pl-PL"/>
        </w:rPr>
        <w:t xml:space="preserve"> – mów Piotr Kijanka</w:t>
      </w:r>
      <w:r>
        <w:rPr>
          <w:lang w:val="pl-PL"/>
        </w:rPr>
        <w:t>.</w:t>
      </w:r>
      <w:r w:rsidRPr="00BE2021">
        <w:rPr>
          <w:lang w:val="pl-PL"/>
        </w:rPr>
        <w:t xml:space="preserve"> - </w:t>
      </w:r>
      <w:r w:rsidRPr="00BE2021">
        <w:rPr>
          <w:i/>
          <w:lang w:val="pl-PL"/>
        </w:rPr>
        <w:t xml:space="preserve">Jednak w sytuacji podwyższonego ryzyka, należy się liczyć z wyższą marżą. </w:t>
      </w:r>
      <w:proofErr w:type="spellStart"/>
      <w:r w:rsidRPr="00BE2021">
        <w:rPr>
          <w:i/>
        </w:rPr>
        <w:t>Wszystko</w:t>
      </w:r>
      <w:proofErr w:type="spellEnd"/>
      <w:r w:rsidRPr="00BE2021">
        <w:rPr>
          <w:i/>
        </w:rPr>
        <w:t xml:space="preserve"> </w:t>
      </w:r>
      <w:proofErr w:type="spellStart"/>
      <w:r w:rsidRPr="00BE2021">
        <w:rPr>
          <w:i/>
        </w:rPr>
        <w:t>zależy</w:t>
      </w:r>
      <w:proofErr w:type="spellEnd"/>
      <w:r w:rsidRPr="00BE2021">
        <w:rPr>
          <w:i/>
        </w:rPr>
        <w:t xml:space="preserve"> </w:t>
      </w:r>
      <w:proofErr w:type="spellStart"/>
      <w:r w:rsidRPr="00BE2021">
        <w:rPr>
          <w:i/>
        </w:rPr>
        <w:t>od</w:t>
      </w:r>
      <w:proofErr w:type="spellEnd"/>
      <w:r w:rsidRPr="00BE2021">
        <w:rPr>
          <w:i/>
        </w:rPr>
        <w:t xml:space="preserve"> </w:t>
      </w:r>
      <w:proofErr w:type="spellStart"/>
      <w:r w:rsidRPr="00BE2021">
        <w:rPr>
          <w:i/>
        </w:rPr>
        <w:t>konkretnego</w:t>
      </w:r>
      <w:proofErr w:type="spellEnd"/>
      <w:r w:rsidRPr="00BE2021">
        <w:rPr>
          <w:i/>
        </w:rPr>
        <w:t xml:space="preserve"> przypadku</w:t>
      </w:r>
      <w:r>
        <w:t xml:space="preserve"> - dodaje.</w:t>
      </w:r>
    </w:p>
    <w:p w:rsidR="00BE2021" w:rsidRPr="00BE2021" w:rsidRDefault="00BE2021" w:rsidP="00BE2021">
      <w:pPr>
        <w:pStyle w:val="primepapierstyl"/>
        <w:rPr>
          <w:lang w:val="pl-PL"/>
        </w:rPr>
      </w:pPr>
      <w:r w:rsidRPr="00BE2021">
        <w:rPr>
          <w:lang w:val="pl-PL"/>
        </w:rPr>
        <w:t>Przy ubieganiu się o kredyt, warto pamiętać, że obcokrajowiec musi wykazać się co najmniej sześciomiesięcznym okresem pracy u danego pracodawcy, a w przypadku gdy uzyskuje dochody z różnych źródeł, dokumentacja musi obejmować co najmniej dwanaście miesięcy.</w:t>
      </w:r>
    </w:p>
    <w:p w:rsidR="00BE2021" w:rsidRPr="00BE2021" w:rsidRDefault="00BE2021" w:rsidP="00BE2021">
      <w:pPr>
        <w:pStyle w:val="primepapierstyl"/>
        <w:rPr>
          <w:lang w:val="pl-PL"/>
        </w:rPr>
      </w:pPr>
      <w:r w:rsidRPr="00BE2021">
        <w:rPr>
          <w:lang w:val="pl-PL"/>
        </w:rPr>
        <w:t xml:space="preserve">- </w:t>
      </w:r>
      <w:r w:rsidRPr="00BE2021">
        <w:rPr>
          <w:i/>
          <w:lang w:val="pl-PL"/>
        </w:rPr>
        <w:t xml:space="preserve">W jednej z naszych inwestycji położonej blisko centrum Krakowa; Fabryce Czekolady, zauważamy największe zainteresowanie </w:t>
      </w:r>
      <w:r>
        <w:rPr>
          <w:i/>
          <w:lang w:val="pl-PL"/>
        </w:rPr>
        <w:t>zakupem mieszkań przez Ukraińców</w:t>
      </w:r>
      <w:r w:rsidRPr="00BE2021">
        <w:rPr>
          <w:lang w:val="pl-PL"/>
        </w:rPr>
        <w:t xml:space="preserve"> – komentuje dyre</w:t>
      </w:r>
      <w:r>
        <w:rPr>
          <w:lang w:val="pl-PL"/>
        </w:rPr>
        <w:t xml:space="preserve">ktor ds. sprzedaży w Grupie </w:t>
      </w:r>
      <w:proofErr w:type="spellStart"/>
      <w:r>
        <w:rPr>
          <w:lang w:val="pl-PL"/>
        </w:rPr>
        <w:t>Geo</w:t>
      </w:r>
      <w:proofErr w:type="spellEnd"/>
      <w:r>
        <w:rPr>
          <w:lang w:val="pl-PL"/>
        </w:rPr>
        <w:t>.</w:t>
      </w:r>
      <w:r w:rsidRPr="00BE2021">
        <w:rPr>
          <w:lang w:val="pl-PL"/>
        </w:rPr>
        <w:t xml:space="preserve"> – </w:t>
      </w:r>
      <w:r w:rsidRPr="00BE2021">
        <w:rPr>
          <w:i/>
          <w:lang w:val="pl-PL"/>
        </w:rPr>
        <w:t xml:space="preserve">Odwiedzają biuro sprzedaży, pytają o szczegóły transakcji i wielu z nich zawiera z nami umowę. </w:t>
      </w:r>
      <w:r w:rsidRPr="00BE2021">
        <w:rPr>
          <w:i/>
        </w:rPr>
        <w:t xml:space="preserve">To </w:t>
      </w:r>
      <w:proofErr w:type="spellStart"/>
      <w:r w:rsidRPr="00BE2021">
        <w:rPr>
          <w:i/>
        </w:rPr>
        <w:t>są</w:t>
      </w:r>
      <w:proofErr w:type="spellEnd"/>
      <w:r w:rsidRPr="00BE2021">
        <w:rPr>
          <w:i/>
        </w:rPr>
        <w:t xml:space="preserve"> </w:t>
      </w:r>
      <w:proofErr w:type="spellStart"/>
      <w:r w:rsidRPr="00BE2021">
        <w:rPr>
          <w:i/>
        </w:rPr>
        <w:t>zwykli</w:t>
      </w:r>
      <w:proofErr w:type="spellEnd"/>
      <w:r w:rsidRPr="00BE2021">
        <w:rPr>
          <w:i/>
        </w:rPr>
        <w:t xml:space="preserve">, </w:t>
      </w:r>
      <w:proofErr w:type="spellStart"/>
      <w:r w:rsidRPr="00BE2021">
        <w:rPr>
          <w:i/>
        </w:rPr>
        <w:t>uczciwie</w:t>
      </w:r>
      <w:proofErr w:type="spellEnd"/>
      <w:r w:rsidRPr="00BE2021">
        <w:rPr>
          <w:i/>
        </w:rPr>
        <w:t xml:space="preserve"> pracujący ludzie, nie należy się ich obawiać. </w:t>
      </w:r>
      <w:r w:rsidRPr="00BE2021">
        <w:rPr>
          <w:i/>
          <w:lang w:val="pl-PL"/>
        </w:rPr>
        <w:t>Inwestując w rynek nieruchomości  polska gospodarka t</w:t>
      </w:r>
      <w:r w:rsidRPr="00BE2021">
        <w:rPr>
          <w:i/>
          <w:lang w:val="pl-PL"/>
        </w:rPr>
        <w:t>ylko na tym korzysta</w:t>
      </w:r>
      <w:r w:rsidRPr="00BE2021">
        <w:rPr>
          <w:lang w:val="pl-PL"/>
        </w:rPr>
        <w:t xml:space="preserve"> – dodaje.</w:t>
      </w:r>
    </w:p>
    <w:p w:rsidR="00D932AE" w:rsidRPr="00BE2021" w:rsidRDefault="00BE2021" w:rsidP="009B74E5">
      <w:pPr>
        <w:pStyle w:val="primepapierstyl"/>
        <w:rPr>
          <w:lang w:val="pl-PL"/>
        </w:rPr>
      </w:pPr>
      <w:r w:rsidRPr="00BE2021">
        <w:rPr>
          <w:lang w:val="pl-PL"/>
        </w:rPr>
        <w:t xml:space="preserve">Można prognozować, że w przyszłych miesiącach czy nawet latach, wzmożony napływ Ukraińców do Polski nie ustanie. </w:t>
      </w:r>
      <w:proofErr w:type="spellStart"/>
      <w:r w:rsidRPr="00CD13A4">
        <w:t>Jeżeli</w:t>
      </w:r>
      <w:proofErr w:type="spellEnd"/>
      <w:r w:rsidRPr="00CD13A4">
        <w:t xml:space="preserve"> </w:t>
      </w:r>
      <w:proofErr w:type="spellStart"/>
      <w:r w:rsidRPr="00CD13A4">
        <w:t>sytuacja</w:t>
      </w:r>
      <w:proofErr w:type="spellEnd"/>
      <w:r w:rsidRPr="00CD13A4">
        <w:t xml:space="preserve"> </w:t>
      </w:r>
      <w:proofErr w:type="spellStart"/>
      <w:r w:rsidRPr="00CD13A4">
        <w:t>polityczna</w:t>
      </w:r>
      <w:proofErr w:type="spellEnd"/>
      <w:r w:rsidRPr="00CD13A4">
        <w:t xml:space="preserve"> w ich kraju się nie poprawi, nastąpią kolejne fale emigracji w poszukiwaniu lepszych warunków życia. </w:t>
      </w:r>
      <w:r w:rsidRPr="00BE2021">
        <w:rPr>
          <w:lang w:val="pl-PL"/>
        </w:rPr>
        <w:t>Obywatele Ukrainy inwestują w nieruchomości, bo znajdują tu dobre warunki do życia i pracy, a upraszczanie przepisów oznacza, że taki rodzaj wpływów jest polskiej gospodarce potrzebny.</w:t>
      </w:r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lastRenderedPageBreak/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45" w:rsidRDefault="00E40245" w:rsidP="00EB07E0">
      <w:pPr>
        <w:spacing w:after="0" w:line="240" w:lineRule="auto"/>
      </w:pPr>
      <w:r>
        <w:separator/>
      </w:r>
    </w:p>
  </w:endnote>
  <w:endnote w:type="continuationSeparator" w:id="0">
    <w:p w:rsidR="00E40245" w:rsidRDefault="00E40245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45" w:rsidRDefault="00E40245" w:rsidP="00EB07E0">
      <w:pPr>
        <w:spacing w:after="0" w:line="240" w:lineRule="auto"/>
      </w:pPr>
      <w:r>
        <w:separator/>
      </w:r>
    </w:p>
  </w:footnote>
  <w:footnote w:type="continuationSeparator" w:id="0">
    <w:p w:rsidR="00E40245" w:rsidRDefault="00E40245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D693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D693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71FE5"/>
    <w:rsid w:val="0008093D"/>
    <w:rsid w:val="000A116A"/>
    <w:rsid w:val="000E0FD1"/>
    <w:rsid w:val="00161ED6"/>
    <w:rsid w:val="00183AD7"/>
    <w:rsid w:val="00192D90"/>
    <w:rsid w:val="002510E3"/>
    <w:rsid w:val="00252F2C"/>
    <w:rsid w:val="002625F0"/>
    <w:rsid w:val="002777CA"/>
    <w:rsid w:val="00283A77"/>
    <w:rsid w:val="002A784E"/>
    <w:rsid w:val="002D6B21"/>
    <w:rsid w:val="00310B42"/>
    <w:rsid w:val="00385564"/>
    <w:rsid w:val="003A6A3E"/>
    <w:rsid w:val="003D15F2"/>
    <w:rsid w:val="003F767E"/>
    <w:rsid w:val="00415459"/>
    <w:rsid w:val="0041704D"/>
    <w:rsid w:val="00426C39"/>
    <w:rsid w:val="00433F44"/>
    <w:rsid w:val="004B0D14"/>
    <w:rsid w:val="00514748"/>
    <w:rsid w:val="00584E4F"/>
    <w:rsid w:val="005F76F0"/>
    <w:rsid w:val="006774AD"/>
    <w:rsid w:val="006B130E"/>
    <w:rsid w:val="006D2A07"/>
    <w:rsid w:val="006E4C7C"/>
    <w:rsid w:val="007107B5"/>
    <w:rsid w:val="00731308"/>
    <w:rsid w:val="00782B13"/>
    <w:rsid w:val="007A3774"/>
    <w:rsid w:val="007C4C00"/>
    <w:rsid w:val="00800848"/>
    <w:rsid w:val="00812B85"/>
    <w:rsid w:val="00887837"/>
    <w:rsid w:val="008A3622"/>
    <w:rsid w:val="008B1DD3"/>
    <w:rsid w:val="008B5000"/>
    <w:rsid w:val="009B74E5"/>
    <w:rsid w:val="009D013C"/>
    <w:rsid w:val="009D693A"/>
    <w:rsid w:val="009E2155"/>
    <w:rsid w:val="009E781A"/>
    <w:rsid w:val="00A32152"/>
    <w:rsid w:val="00B95BCF"/>
    <w:rsid w:val="00BB2EFE"/>
    <w:rsid w:val="00BE2021"/>
    <w:rsid w:val="00BF7511"/>
    <w:rsid w:val="00C0105E"/>
    <w:rsid w:val="00C22C7D"/>
    <w:rsid w:val="00C23637"/>
    <w:rsid w:val="00C66FC5"/>
    <w:rsid w:val="00CD1D62"/>
    <w:rsid w:val="00D030FF"/>
    <w:rsid w:val="00D932AE"/>
    <w:rsid w:val="00DB6B08"/>
    <w:rsid w:val="00DD0F6A"/>
    <w:rsid w:val="00DF2BCE"/>
    <w:rsid w:val="00E07609"/>
    <w:rsid w:val="00E07D8A"/>
    <w:rsid w:val="00E1152E"/>
    <w:rsid w:val="00E40245"/>
    <w:rsid w:val="00E83491"/>
    <w:rsid w:val="00EA507A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DF2BCE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DF2BCE"/>
    <w:pPr>
      <w:spacing w:after="160" w:line="259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AF439-2999-4B56-949A-3F5689C6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39</cp:revision>
  <cp:lastPrinted>2017-09-21T09:38:00Z</cp:lastPrinted>
  <dcterms:created xsi:type="dcterms:W3CDTF">2017-05-09T07:55:00Z</dcterms:created>
  <dcterms:modified xsi:type="dcterms:W3CDTF">2017-09-21T09:41:00Z</dcterms:modified>
</cp:coreProperties>
</file>