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252F2C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C0105E" w:rsidP="006E4C7C">
            <w:pPr>
              <w:pStyle w:val="primepapierstyl"/>
              <w:rPr>
                <w:lang w:val="pl-PL"/>
              </w:rPr>
            </w:pPr>
            <w:r w:rsidRPr="00C0105E">
              <w:rPr>
                <w:lang w:val="pl-PL"/>
              </w:rPr>
              <w:t>Wciąż duży popyt na kredyty mieszkaniowe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C0105E" w:rsidP="00E07609">
            <w:pPr>
              <w:pStyle w:val="primepapierstyl"/>
            </w:pPr>
            <w:r>
              <w:t>27</w:t>
            </w:r>
            <w:r w:rsidR="00D030FF">
              <w:t>.07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2E273A16" wp14:editId="31EC3236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05E" w:rsidRPr="00C0105E" w:rsidRDefault="00C0105E" w:rsidP="00C0105E">
      <w:pPr>
        <w:pStyle w:val="primenaglowek1"/>
        <w:jc w:val="center"/>
      </w:pPr>
      <w:bookmarkStart w:id="0" w:name="_21yyfr477kq"/>
      <w:bookmarkEnd w:id="0"/>
      <w:r>
        <w:t>Wciąż duży popyt na kredyty mieszkaniowe</w:t>
      </w:r>
    </w:p>
    <w:p w:rsidR="00C0105E" w:rsidRPr="00C0105E" w:rsidRDefault="00C0105E" w:rsidP="00C0105E">
      <w:pPr>
        <w:pStyle w:val="primenaglowek2"/>
      </w:pPr>
      <w:r>
        <w:t>Mimo zmian na rynku nieruchomości, popyt na kredyty hipoteczne systematycznie rośnie. W czerwcu zanotowano aż 20-procentowy wzrost przyznanych kredytów w porównaniu z analogicznym okresem sprzed roku. Czy taka tendencja może się utrzymać?</w:t>
      </w:r>
    </w:p>
    <w:p w:rsidR="00C0105E" w:rsidRPr="00C0105E" w:rsidRDefault="00C0105E" w:rsidP="00C0105E">
      <w:pPr>
        <w:pStyle w:val="primenaglowek2"/>
      </w:pPr>
      <w:r>
        <w:t>2 miliony czynnych kredytów</w:t>
      </w:r>
    </w:p>
    <w:p w:rsidR="00C0105E" w:rsidRDefault="00C0105E" w:rsidP="00C0105E">
      <w:pPr>
        <w:pStyle w:val="primepapierstyl"/>
      </w:pPr>
      <w:r>
        <w:t xml:space="preserve">W maju sytuacja była podobna, BIK poinformował wówczas o 10-procentowym wzroście, a miesiąc później wynik ten się podwoił. Z raportów kwartalnych przygotowanych przez AMRON </w:t>
      </w:r>
      <w:proofErr w:type="spellStart"/>
      <w:r>
        <w:t>SARFiN</w:t>
      </w:r>
      <w:proofErr w:type="spellEnd"/>
      <w:r>
        <w:t xml:space="preserve"> jednoznacznie wynika, że liczba udzielanych kredytów systematycznie wzrasta.</w:t>
      </w:r>
    </w:p>
    <w:p w:rsidR="00C0105E" w:rsidRDefault="00C0105E" w:rsidP="00C0105E">
      <w:pPr>
        <w:pStyle w:val="primepapierstyl"/>
      </w:pPr>
      <w:r>
        <w:t>W 2006 roku czynnych umów o kredyt mieszkaniowy było 945 tys., dekadę później już ponad 2 miliony. Choć zmiany kwartalne często są naprzemienne (w pierwszym kwartale 2016 zanotowano niemal 11-procentowy spadek w porównaniu z kwartałem poprzednim, natomiast następny kwartał przyniósł 12-</w:t>
      </w:r>
      <w:r>
        <w:lastRenderedPageBreak/>
        <w:t>procentowy wzrost), ogólna tendencja jest wyraźnie wzrostowa. Polacy chętnie korzystają z kredytu hipotecznego przy zakupie mieszkania.</w:t>
      </w:r>
    </w:p>
    <w:p w:rsidR="00C0105E" w:rsidRPr="00C0105E" w:rsidRDefault="00C0105E" w:rsidP="00C0105E">
      <w:pPr>
        <w:pStyle w:val="primepapierstyl"/>
        <w:rPr>
          <w:lang w:val="pl-PL"/>
        </w:rPr>
      </w:pPr>
      <w:r>
        <w:t xml:space="preserve">Sytuacji tej na pewno sprzyjają takie czynniki jak systematyczny wzrost płac. Wystarczy spojrzeć na dane opublikowane przez GUS. </w:t>
      </w:r>
      <w:r w:rsidRPr="00C0105E">
        <w:rPr>
          <w:lang w:val="pl-PL"/>
        </w:rPr>
        <w:t>W styczniu 2007 roku przeciętne wynagrodzenie w sektorze przedsiębiorstw wynosiło 2 664 zł brutto, dziesięć lat później wzrosło do 4 277 zł brutto.</w:t>
      </w:r>
    </w:p>
    <w:p w:rsidR="00C0105E" w:rsidRDefault="00C0105E" w:rsidP="00C0105E">
      <w:pPr>
        <w:pStyle w:val="primepapierstyl"/>
      </w:pPr>
      <w:r>
        <w:rPr>
          <w:i/>
        </w:rPr>
        <w:t xml:space="preserve">- </w:t>
      </w:r>
      <w:proofErr w:type="spellStart"/>
      <w:r>
        <w:rPr>
          <w:i/>
        </w:rPr>
        <w:t>Wzrost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płac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spadające</w:t>
      </w:r>
      <w:proofErr w:type="spellEnd"/>
      <w:r>
        <w:rPr>
          <w:i/>
        </w:rPr>
        <w:t xml:space="preserve"> bezrobocie oraz niskie i stabilne stopy procentowe sprzyjają takiej sytuacji. Nie bez znaczenia jest też ogromne zainteresowanie programem </w:t>
      </w:r>
      <w:proofErr w:type="spellStart"/>
      <w:r>
        <w:rPr>
          <w:i/>
        </w:rPr>
        <w:t>MdM</w:t>
      </w:r>
      <w:proofErr w:type="spellEnd"/>
      <w:r>
        <w:rPr>
          <w:i/>
        </w:rPr>
        <w:t>. Polacy skorzystali z rządowego dofinansowania i ruszyli do banków po kredyt mieszkaniowy</w:t>
      </w:r>
      <w:r>
        <w:t xml:space="preserve"> - komentuje Piotr Kijanka, dyrektor ds. Sprzedaży i Marketingu w Grupie Deweloperskiej </w:t>
      </w:r>
      <w:proofErr w:type="spellStart"/>
      <w:r>
        <w:t>Geo</w:t>
      </w:r>
      <w:proofErr w:type="spellEnd"/>
      <w:r>
        <w:t>.</w:t>
      </w:r>
    </w:p>
    <w:p w:rsidR="00C0105E" w:rsidRDefault="00C0105E" w:rsidP="00C0105E">
      <w:pPr>
        <w:pStyle w:val="primepapierstyl"/>
      </w:pPr>
      <w:r>
        <w:t xml:space="preserve">Dużemu zainteresowaniu również nie przeszkodził systematycznie zwiększany wkład własny potrzebny do zaciągnięcia kredytu. Wiele osób w branży obawiało się, że takie kryterium załamie rynek kredytów, tak się jednak nie stało. Od 2017 roku należy mieć co najmniej 20% wkładu własnego, a popyt nie zmalał. </w:t>
      </w:r>
    </w:p>
    <w:p w:rsidR="00C0105E" w:rsidRPr="00C0105E" w:rsidRDefault="00C0105E" w:rsidP="00C0105E">
      <w:pPr>
        <w:pStyle w:val="primenaglowek2"/>
      </w:pPr>
      <w:r>
        <w:t>Szanse i obawy związane z nową ustawą</w:t>
      </w:r>
    </w:p>
    <w:p w:rsidR="00C0105E" w:rsidRDefault="00B95BCF" w:rsidP="00C0105E">
      <w:pPr>
        <w:pStyle w:val="primepapierstyl"/>
      </w:pPr>
      <w:r w:rsidRPr="00B95BCF">
        <w:rPr>
          <w:lang w:val="pl-PL"/>
        </w:rPr>
        <w:t>22 lipca we</w:t>
      </w:r>
      <w:r>
        <w:rPr>
          <w:lang w:val="pl-PL"/>
        </w:rPr>
        <w:t>s</w:t>
      </w:r>
      <w:r w:rsidRPr="00B95BCF">
        <w:rPr>
          <w:lang w:val="pl-PL"/>
        </w:rPr>
        <w:t>zła</w:t>
      </w:r>
      <w:r w:rsidR="00C0105E" w:rsidRPr="00B95BCF">
        <w:rPr>
          <w:lang w:val="pl-PL"/>
        </w:rPr>
        <w:t xml:space="preserve"> w życie nowa ustawa dotycząca kredytu hipotecznego. </w:t>
      </w:r>
      <w:proofErr w:type="spellStart"/>
      <w:r w:rsidR="00C0105E">
        <w:t>Zmiany</w:t>
      </w:r>
      <w:proofErr w:type="spellEnd"/>
      <w:r w:rsidR="00C0105E">
        <w:t xml:space="preserve"> </w:t>
      </w:r>
      <w:proofErr w:type="spellStart"/>
      <w:r w:rsidR="00C0105E">
        <w:t>mają</w:t>
      </w:r>
      <w:proofErr w:type="spellEnd"/>
      <w:r w:rsidR="00C0105E">
        <w:t xml:space="preserve"> </w:t>
      </w:r>
      <w:proofErr w:type="spellStart"/>
      <w:r w:rsidR="00C0105E">
        <w:t>na</w:t>
      </w:r>
      <w:proofErr w:type="spellEnd"/>
      <w:r w:rsidR="00C0105E">
        <w:t xml:space="preserve"> </w:t>
      </w:r>
      <w:proofErr w:type="spellStart"/>
      <w:r w:rsidR="00C0105E">
        <w:t>celu</w:t>
      </w:r>
      <w:proofErr w:type="spellEnd"/>
      <w:r w:rsidR="00C0105E">
        <w:t xml:space="preserve"> jeszcze lepiej zabezpieczyć kredytobiorcę i nakładają szereg obowiązków na banki. To z kolei wywołuje obawy wśród instytucji finansowych i skutkuje podniesieniem marż.</w:t>
      </w:r>
    </w:p>
    <w:p w:rsidR="00C0105E" w:rsidRPr="00C0105E" w:rsidRDefault="00C0105E" w:rsidP="00C0105E">
      <w:pPr>
        <w:pStyle w:val="primepapierstyl"/>
        <w:rPr>
          <w:lang w:val="pl-PL"/>
        </w:rPr>
      </w:pPr>
      <w:r>
        <w:t xml:space="preserve">Specjaliści z Open Finance przeanalizowali ich wysokość, banki przeciętnie deklarują poziom marż na ok. 2,1%. W porównaniu z marcem br. jest to 0,1% </w:t>
      </w:r>
      <w:r>
        <w:lastRenderedPageBreak/>
        <w:t xml:space="preserve">wzrost. </w:t>
      </w:r>
      <w:r w:rsidRPr="00C0105E">
        <w:rPr>
          <w:lang w:val="pl-PL"/>
        </w:rPr>
        <w:t xml:space="preserve">To niewielka zmiana, która ma jednak wpływ </w:t>
      </w:r>
      <w:r w:rsidR="002777CA">
        <w:rPr>
          <w:lang w:val="pl-PL"/>
        </w:rPr>
        <w:t xml:space="preserve">na </w:t>
      </w:r>
      <w:bookmarkStart w:id="1" w:name="_GoBack"/>
      <w:bookmarkEnd w:id="1"/>
      <w:r w:rsidRPr="00C0105E">
        <w:rPr>
          <w:lang w:val="pl-PL"/>
        </w:rPr>
        <w:t>dodatkowe koszty kredytobiorców i wcale nie musi oznaczać końca podwyżek.</w:t>
      </w:r>
    </w:p>
    <w:p w:rsidR="00C0105E" w:rsidRPr="00C0105E" w:rsidRDefault="00C0105E" w:rsidP="00C0105E">
      <w:pPr>
        <w:pStyle w:val="primepapierstyl"/>
        <w:rPr>
          <w:rFonts w:ascii="Times New Roman" w:eastAsia="Times New Roman" w:hAnsi="Times New Roman" w:cs="Times New Roman"/>
        </w:rPr>
      </w:pPr>
      <w:r>
        <w:t xml:space="preserve">- </w:t>
      </w:r>
      <w:proofErr w:type="spellStart"/>
      <w:r>
        <w:rPr>
          <w:i/>
        </w:rPr>
        <w:t>Kredyty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najbliższym</w:t>
      </w:r>
      <w:proofErr w:type="spellEnd"/>
      <w:r>
        <w:rPr>
          <w:i/>
        </w:rPr>
        <w:t xml:space="preserve"> czasie mogą zdrożeć, ponieważ z punktu widzenia banków, dodatkowe obowiązki generują koszty. Jednak kredytobiorcom nowa ustawa znacznie ułatwi cały proces, dlatego uważam, że zmiany nie wpłyną negatywnie na ilość przyznawanych kredytów</w:t>
      </w:r>
      <w:r>
        <w:t xml:space="preserve"> - tłumaczy ekspert z Grupy Deweloperskiej </w:t>
      </w:r>
      <w:proofErr w:type="spellStart"/>
      <w:r>
        <w:t>Geo</w:t>
      </w:r>
      <w:proofErr w:type="spellEnd"/>
      <w:r>
        <w:t>.</w:t>
      </w:r>
    </w:p>
    <w:p w:rsidR="00252F2C" w:rsidRPr="00C0105E" w:rsidRDefault="00C0105E" w:rsidP="009B74E5">
      <w:pPr>
        <w:pStyle w:val="primepapierstyl"/>
        <w:rPr>
          <w:lang w:val="pl-PL"/>
        </w:rPr>
      </w:pPr>
      <w:r>
        <w:t xml:space="preserve">Liczba sprzedanych mieszkań bezpośrednio przekłada się na ilość przyznawanych kredytów hipotecznych. Branża deweloperska od kilku lat świętuje triumfy, nic nie wskazuje na to, by w najbliższym czasie sytuacja się zmieniła. Wyższe marże i wkład własny zdają się nie zrażać Polaków do podjęcia decyzji o zaciągnięciu kredytu. Chcą mieszkać na swoim, są świadomi swoich potrzeb i skutecznie je realizują. </w:t>
      </w:r>
      <w:r w:rsidRPr="00C0105E">
        <w:rPr>
          <w:lang w:val="pl-PL"/>
        </w:rPr>
        <w:t>Tak dobre nastroje zapowiadają kolejny rekordowy rok pod względem sprzedaży nowych mieszkań oraz kredytów hipotecznych.</w:t>
      </w:r>
    </w:p>
    <w:p w:rsidR="00252F2C" w:rsidRDefault="00252F2C" w:rsidP="009B74E5">
      <w:pPr>
        <w:pStyle w:val="primepapierstyl"/>
        <w:rPr>
          <w:rFonts w:eastAsia="Times New Roman"/>
          <w:lang w:val="pl-PL"/>
        </w:rPr>
      </w:pPr>
    </w:p>
    <w:p w:rsidR="00C0105E" w:rsidRPr="00887837" w:rsidRDefault="00C0105E" w:rsidP="009B74E5">
      <w:pPr>
        <w:pStyle w:val="primepapierstyl"/>
        <w:rPr>
          <w:rFonts w:eastAsia="Times New Roman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14" w:rsidRDefault="004B0D14" w:rsidP="00EB07E0">
      <w:pPr>
        <w:spacing w:after="0" w:line="240" w:lineRule="auto"/>
      </w:pPr>
      <w:r>
        <w:separator/>
      </w:r>
    </w:p>
  </w:endnote>
  <w:endnote w:type="continuationSeparator" w:id="0">
    <w:p w:rsidR="004B0D14" w:rsidRDefault="004B0D1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14" w:rsidRDefault="004B0D14" w:rsidP="00EB07E0">
      <w:pPr>
        <w:spacing w:after="0" w:line="240" w:lineRule="auto"/>
      </w:pPr>
      <w:r>
        <w:separator/>
      </w:r>
    </w:p>
  </w:footnote>
  <w:footnote w:type="continuationSeparator" w:id="0">
    <w:p w:rsidR="004B0D14" w:rsidRDefault="004B0D1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777C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777C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0E0FD1"/>
    <w:rsid w:val="00183AD7"/>
    <w:rsid w:val="00192D90"/>
    <w:rsid w:val="002510E3"/>
    <w:rsid w:val="00252F2C"/>
    <w:rsid w:val="002625F0"/>
    <w:rsid w:val="002777CA"/>
    <w:rsid w:val="00283A77"/>
    <w:rsid w:val="002A784E"/>
    <w:rsid w:val="00310B42"/>
    <w:rsid w:val="00385564"/>
    <w:rsid w:val="003A6A3E"/>
    <w:rsid w:val="00415459"/>
    <w:rsid w:val="0041704D"/>
    <w:rsid w:val="00433F44"/>
    <w:rsid w:val="004B0D14"/>
    <w:rsid w:val="00514748"/>
    <w:rsid w:val="00584E4F"/>
    <w:rsid w:val="005F76F0"/>
    <w:rsid w:val="006B130E"/>
    <w:rsid w:val="006E4C7C"/>
    <w:rsid w:val="00731308"/>
    <w:rsid w:val="007A3774"/>
    <w:rsid w:val="007C4C00"/>
    <w:rsid w:val="00800848"/>
    <w:rsid w:val="00812B85"/>
    <w:rsid w:val="00887837"/>
    <w:rsid w:val="008B5000"/>
    <w:rsid w:val="009B74E5"/>
    <w:rsid w:val="009D013C"/>
    <w:rsid w:val="009E2155"/>
    <w:rsid w:val="009E781A"/>
    <w:rsid w:val="00A32152"/>
    <w:rsid w:val="00B95BCF"/>
    <w:rsid w:val="00C0105E"/>
    <w:rsid w:val="00C23637"/>
    <w:rsid w:val="00D030FF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5287-280C-4BC6-AEA4-1B171A4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20</cp:revision>
  <cp:lastPrinted>2017-05-08T08:43:00Z</cp:lastPrinted>
  <dcterms:created xsi:type="dcterms:W3CDTF">2017-05-09T07:55:00Z</dcterms:created>
  <dcterms:modified xsi:type="dcterms:W3CDTF">2017-07-27T09:01:00Z</dcterms:modified>
</cp:coreProperties>
</file>