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RPr="0074262A" w:rsidTr="005218BE">
        <w:trPr>
          <w:trHeight w:val="3092"/>
        </w:trPr>
        <w:tc>
          <w:tcPr>
            <w:tcW w:w="3936" w:type="dxa"/>
          </w:tcPr>
          <w:p w:rsidR="00E07609" w:rsidRPr="0074262A" w:rsidRDefault="00694A6D" w:rsidP="00E07609">
            <w:pPr>
              <w:pStyle w:val="primenaglowek2"/>
            </w:pPr>
            <w:r w:rsidRPr="0074262A">
              <w:t>Artykuł ekspercki</w:t>
            </w:r>
            <w:r w:rsidR="00E07609" w:rsidRPr="0074262A">
              <w:t>:</w:t>
            </w:r>
          </w:p>
          <w:p w:rsidR="00E07609" w:rsidRPr="0074262A" w:rsidRDefault="000D7E18" w:rsidP="007555D3">
            <w:pPr>
              <w:pStyle w:val="primepapierstyl"/>
              <w:rPr>
                <w:lang w:val="pl-PL"/>
              </w:rPr>
            </w:pPr>
            <w:r w:rsidRPr="0074262A">
              <w:rPr>
                <w:lang w:val="pl-PL"/>
              </w:rPr>
              <w:t>Polacy chcą mieszkać luksusowo</w:t>
            </w:r>
          </w:p>
        </w:tc>
        <w:tc>
          <w:tcPr>
            <w:tcW w:w="2409" w:type="dxa"/>
          </w:tcPr>
          <w:p w:rsidR="00E07609" w:rsidRPr="0074262A" w:rsidRDefault="00E07609" w:rsidP="00E07609">
            <w:pPr>
              <w:pStyle w:val="primenaglowek2"/>
            </w:pPr>
            <w:r w:rsidRPr="0074262A">
              <w:t>Data:</w:t>
            </w:r>
          </w:p>
          <w:p w:rsidR="00E07609" w:rsidRPr="0074262A" w:rsidRDefault="000D7E18" w:rsidP="00E07609">
            <w:pPr>
              <w:pStyle w:val="primepapierstyl"/>
              <w:rPr>
                <w:lang w:val="pl-PL"/>
              </w:rPr>
            </w:pPr>
            <w:r w:rsidRPr="0074262A">
              <w:rPr>
                <w:lang w:val="pl-PL"/>
              </w:rPr>
              <w:t>8</w:t>
            </w:r>
            <w:r w:rsidR="00A97AD1" w:rsidRPr="0074262A">
              <w:rPr>
                <w:lang w:val="pl-PL"/>
              </w:rPr>
              <w:t>.</w:t>
            </w:r>
            <w:r w:rsidRPr="0074262A">
              <w:rPr>
                <w:lang w:val="pl-PL"/>
              </w:rPr>
              <w:t>03</w:t>
            </w:r>
            <w:r w:rsidR="00BD67D5" w:rsidRPr="0074262A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Pr="0074262A" w:rsidRDefault="00A97AD1" w:rsidP="00E07609">
            <w:pPr>
              <w:pStyle w:val="primenaglowek2"/>
            </w:pPr>
            <w:proofErr w:type="spellStart"/>
            <w:r w:rsidRPr="0074262A">
              <w:t>Quelle</w:t>
            </w:r>
            <w:proofErr w:type="spellEnd"/>
            <w:r w:rsidRPr="0074262A">
              <w:t xml:space="preserve"> Locum</w:t>
            </w:r>
          </w:p>
          <w:p w:rsidR="00E07609" w:rsidRPr="0074262A" w:rsidRDefault="005218BE" w:rsidP="00E07609">
            <w:pPr>
              <w:pStyle w:val="primenaglowek2"/>
            </w:pPr>
            <w:r w:rsidRPr="0074262A">
              <w:rPr>
                <w:noProof/>
                <w:lang w:eastAsia="pl-PL"/>
              </w:rPr>
              <w:drawing>
                <wp:inline distT="0" distB="0" distL="0" distR="0" wp14:anchorId="65163932" wp14:editId="209D1300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644" w:rsidRPr="0074262A" w:rsidRDefault="00A36644" w:rsidP="00A36644">
      <w:pPr>
        <w:pStyle w:val="primenaglowek1"/>
        <w:jc w:val="center"/>
        <w:rPr>
          <w:rFonts w:eastAsia="Times New Roman"/>
        </w:rPr>
      </w:pPr>
      <w:r w:rsidRPr="0074262A">
        <w:rPr>
          <w:rFonts w:eastAsia="Times New Roman"/>
        </w:rPr>
        <w:t>Polacy chcą mieszkać luksusowo</w:t>
      </w:r>
    </w:p>
    <w:p w:rsidR="00A36644" w:rsidRPr="0074262A" w:rsidRDefault="00A36644" w:rsidP="00A36644">
      <w:pPr>
        <w:pStyle w:val="primenaglowek2"/>
        <w:rPr>
          <w:rFonts w:eastAsia="Times New Roman"/>
        </w:rPr>
      </w:pPr>
      <w:r w:rsidRPr="0074262A">
        <w:rPr>
          <w:rFonts w:eastAsia="Times New Roman"/>
        </w:rPr>
        <w:t xml:space="preserve">Apartamenty z najwyższej półki cieszą się w Polsce coraz większym powodzeniem, a kupowane są zwłaszcza w celach inwestycyjnych. Nabywcy klasy </w:t>
      </w:r>
      <w:proofErr w:type="spellStart"/>
      <w:r w:rsidRPr="0074262A">
        <w:rPr>
          <w:rFonts w:eastAsia="Times New Roman"/>
        </w:rPr>
        <w:t>premium</w:t>
      </w:r>
      <w:proofErr w:type="spellEnd"/>
      <w:r w:rsidRPr="0074262A">
        <w:rPr>
          <w:rFonts w:eastAsia="Times New Roman"/>
        </w:rPr>
        <w:t xml:space="preserve"> chcą mieszkać w atrakcyjnych lokalizacjach, budynkach o nieprzeciętnej architekturze, z ciekawymi udogodnieniami. Zdaniem ekspertów, w najbliższych latach liczba Polaków zainteresowanych luksusowymi mieszkaniami będzie wzrastać.</w:t>
      </w:r>
    </w:p>
    <w:p w:rsidR="00A36644" w:rsidRPr="0074262A" w:rsidRDefault="00A36644" w:rsidP="00A36644">
      <w:pPr>
        <w:pStyle w:val="primenaglowek2"/>
        <w:rPr>
          <w:rFonts w:eastAsia="Times New Roman"/>
        </w:rPr>
      </w:pPr>
      <w:r w:rsidRPr="0074262A">
        <w:rPr>
          <w:rFonts w:eastAsia="Times New Roman"/>
        </w:rPr>
        <w:t>Rozkwit luksusowych nieruchomości</w:t>
      </w:r>
    </w:p>
    <w:p w:rsidR="00A36644" w:rsidRPr="0074262A" w:rsidRDefault="00A36644" w:rsidP="00A36644">
      <w:pPr>
        <w:pStyle w:val="primepapierstyl"/>
        <w:rPr>
          <w:lang w:val="pl-PL"/>
        </w:rPr>
      </w:pPr>
      <w:r w:rsidRPr="0074262A">
        <w:rPr>
          <w:lang w:val="pl-PL"/>
        </w:rPr>
        <w:t>Jak wynika z raportu “</w:t>
      </w:r>
      <w:proofErr w:type="spellStart"/>
      <w:r w:rsidRPr="0074262A">
        <w:rPr>
          <w:lang w:val="pl-PL"/>
        </w:rPr>
        <w:t>Luxury</w:t>
      </w:r>
      <w:proofErr w:type="spellEnd"/>
      <w:r w:rsidRPr="0074262A">
        <w:rPr>
          <w:lang w:val="pl-PL"/>
        </w:rPr>
        <w:t xml:space="preserve"> Realty Map”, przygotowanego przez Poland </w:t>
      </w:r>
      <w:proofErr w:type="spellStart"/>
      <w:r w:rsidRPr="0074262A">
        <w:rPr>
          <w:lang w:val="pl-PL"/>
        </w:rPr>
        <w:t>Sotheby’s</w:t>
      </w:r>
      <w:proofErr w:type="spellEnd"/>
      <w:r w:rsidRPr="0074262A">
        <w:rPr>
          <w:lang w:val="pl-PL"/>
        </w:rPr>
        <w:t xml:space="preserve"> International Realty, rok 2016 był pod względem sprzedaży nieruchomości </w:t>
      </w:r>
      <w:proofErr w:type="spellStart"/>
      <w:r w:rsidRPr="0074262A">
        <w:rPr>
          <w:lang w:val="pl-PL"/>
        </w:rPr>
        <w:t>premium</w:t>
      </w:r>
      <w:proofErr w:type="spellEnd"/>
      <w:r w:rsidRPr="0074262A">
        <w:rPr>
          <w:lang w:val="pl-PL"/>
        </w:rPr>
        <w:t xml:space="preserve"> i luksusowych bardzo korzystny. Sprzedano niemal 2 tys. apartamentów i rezydencji za łączną sumę 3,6 mld zł. W porównaniu do roku 2012 odnotowano wzrost o około 40%. </w:t>
      </w:r>
    </w:p>
    <w:p w:rsidR="00A36644" w:rsidRPr="0074262A" w:rsidRDefault="00A36644" w:rsidP="00A36644">
      <w:pPr>
        <w:pStyle w:val="primepapierstyl"/>
        <w:rPr>
          <w:lang w:val="pl-PL"/>
        </w:rPr>
      </w:pPr>
      <w:r w:rsidRPr="0074262A">
        <w:rPr>
          <w:lang w:val="pl-PL"/>
        </w:rPr>
        <w:lastRenderedPageBreak/>
        <w:t>Według prognoz autorów raportu, przez co najmniej 5 najbliższych lat sprzedaż ta będzie się sukcesywnie zwiększać. Wpływ na to ma przede wszystkim bogacenie się polskiego społeczeństwa oraz rosnąca skłonność do inwestowania kapitału w nieruchomości</w:t>
      </w:r>
      <w:r w:rsidRPr="0074262A">
        <w:rPr>
          <w:vertAlign w:val="superscript"/>
          <w:lang w:val="pl-PL"/>
        </w:rPr>
        <w:footnoteReference w:id="1"/>
      </w:r>
      <w:r w:rsidRPr="0074262A">
        <w:rPr>
          <w:lang w:val="pl-PL"/>
        </w:rPr>
        <w:t xml:space="preserve">. Z danych na temat światowego bogactwa, opublikowanych przez </w:t>
      </w:r>
      <w:proofErr w:type="spellStart"/>
      <w:r w:rsidRPr="0074262A">
        <w:rPr>
          <w:lang w:val="pl-PL"/>
        </w:rPr>
        <w:t>Credit</w:t>
      </w:r>
      <w:proofErr w:type="spellEnd"/>
      <w:r w:rsidRPr="0074262A">
        <w:rPr>
          <w:lang w:val="pl-PL"/>
        </w:rPr>
        <w:t xml:space="preserve"> Suisse, wynika, że Polacy w ostatnim roku pomnażali swój majątek najszybciej na świecie. Za nami uplasował się Izrael oraz RPA</w:t>
      </w:r>
      <w:r w:rsidRPr="0074262A">
        <w:rPr>
          <w:vertAlign w:val="superscript"/>
          <w:lang w:val="pl-PL"/>
        </w:rPr>
        <w:footnoteReference w:id="2"/>
      </w:r>
      <w:r w:rsidRPr="0074262A">
        <w:rPr>
          <w:lang w:val="pl-PL"/>
        </w:rPr>
        <w:t>.</w:t>
      </w:r>
    </w:p>
    <w:p w:rsidR="00A36644" w:rsidRPr="0074262A" w:rsidRDefault="00A36644" w:rsidP="00A36644">
      <w:pPr>
        <w:pStyle w:val="primepapierstyl"/>
        <w:rPr>
          <w:lang w:val="pl-PL"/>
        </w:rPr>
      </w:pPr>
      <w:r w:rsidRPr="0074262A">
        <w:rPr>
          <w:i/>
          <w:lang w:val="pl-PL"/>
        </w:rPr>
        <w:t>- Sytuacja materialna Polaków się popraw</w:t>
      </w:r>
      <w:r w:rsidR="0021341D" w:rsidRPr="0074262A">
        <w:rPr>
          <w:i/>
          <w:lang w:val="pl-PL"/>
        </w:rPr>
        <w:t>ia, ale najszybciej bogacą się c</w:t>
      </w:r>
      <w:r w:rsidRPr="0074262A">
        <w:rPr>
          <w:i/>
          <w:lang w:val="pl-PL"/>
        </w:rPr>
        <w:t xml:space="preserve">i, posiadający najbardziej pokaźny kapitał. Dlatego chętnie zwiększają oni swój portfel mieszkaniowy, inwestując w drogie nieruchomości </w:t>
      </w:r>
      <w:r w:rsidRPr="0074262A">
        <w:rPr>
          <w:lang w:val="pl-PL"/>
        </w:rPr>
        <w:t xml:space="preserve">- twierdzi Witold </w:t>
      </w:r>
      <w:proofErr w:type="spellStart"/>
      <w:r w:rsidRPr="0074262A">
        <w:rPr>
          <w:lang w:val="pl-PL"/>
        </w:rPr>
        <w:t>Padlewski</w:t>
      </w:r>
      <w:proofErr w:type="spellEnd"/>
      <w:r w:rsidRPr="0074262A">
        <w:rPr>
          <w:lang w:val="pl-PL"/>
        </w:rPr>
        <w:t xml:space="preserve"> ze spółki </w:t>
      </w:r>
      <w:proofErr w:type="spellStart"/>
      <w:r w:rsidRPr="0074262A">
        <w:rPr>
          <w:lang w:val="pl-PL"/>
        </w:rPr>
        <w:t>Quelle</w:t>
      </w:r>
      <w:proofErr w:type="spellEnd"/>
      <w:r w:rsidRPr="0074262A">
        <w:rPr>
          <w:lang w:val="pl-PL"/>
        </w:rPr>
        <w:t xml:space="preserve"> Locum, realizującej inwestycję Park Leśny Bronowice. - </w:t>
      </w:r>
      <w:r w:rsidRPr="0074262A">
        <w:rPr>
          <w:i/>
          <w:lang w:val="pl-PL"/>
        </w:rPr>
        <w:t>Jednak</w:t>
      </w:r>
      <w:r w:rsidRPr="0074262A">
        <w:rPr>
          <w:lang w:val="pl-PL"/>
        </w:rPr>
        <w:t xml:space="preserve"> </w:t>
      </w:r>
      <w:r w:rsidRPr="0074262A">
        <w:rPr>
          <w:i/>
          <w:lang w:val="pl-PL"/>
        </w:rPr>
        <w:t>pomimo rozkwitu ekskluzywnych apartamentów w naszym kraju , wciąż nie dorównujemy światowym trendom, zwłaszcza pod względem powierzchni takich lokali i ich wyposażenia</w:t>
      </w:r>
      <w:r w:rsidRPr="0074262A">
        <w:rPr>
          <w:lang w:val="pl-PL"/>
        </w:rPr>
        <w:t xml:space="preserve"> - dodaje.</w:t>
      </w:r>
    </w:p>
    <w:p w:rsidR="00A36644" w:rsidRPr="0074262A" w:rsidRDefault="00A36644" w:rsidP="00A36644">
      <w:pPr>
        <w:pStyle w:val="primenaglowek2"/>
        <w:rPr>
          <w:rFonts w:eastAsia="Times New Roman"/>
        </w:rPr>
      </w:pPr>
      <w:r w:rsidRPr="0074262A">
        <w:rPr>
          <w:rFonts w:eastAsia="Times New Roman"/>
        </w:rPr>
        <w:t>Pod płaszczem Warszawy</w:t>
      </w:r>
    </w:p>
    <w:p w:rsidR="00A36644" w:rsidRPr="0074262A" w:rsidRDefault="00A36644" w:rsidP="00A36644">
      <w:pPr>
        <w:pStyle w:val="primepapierstyl"/>
        <w:rPr>
          <w:lang w:val="pl-PL"/>
        </w:rPr>
      </w:pPr>
      <w:r w:rsidRPr="0074262A">
        <w:rPr>
          <w:lang w:val="pl-PL"/>
        </w:rPr>
        <w:t xml:space="preserve">Rynek luksusowych apartamentów skupiony jest wokół 5 największych aglomeracji. Z danych Poland </w:t>
      </w:r>
      <w:proofErr w:type="spellStart"/>
      <w:r w:rsidRPr="0074262A">
        <w:rPr>
          <w:lang w:val="pl-PL"/>
        </w:rPr>
        <w:t>Sotheby’s</w:t>
      </w:r>
      <w:proofErr w:type="spellEnd"/>
      <w:r w:rsidRPr="0074262A">
        <w:rPr>
          <w:lang w:val="pl-PL"/>
        </w:rPr>
        <w:t xml:space="preserve"> International Realty za 2016 rok wynika, że liderem w sprzedaży mieszkań </w:t>
      </w:r>
      <w:proofErr w:type="spellStart"/>
      <w:r w:rsidRPr="0074262A">
        <w:rPr>
          <w:lang w:val="pl-PL"/>
        </w:rPr>
        <w:t>premium</w:t>
      </w:r>
      <w:proofErr w:type="spellEnd"/>
      <w:r w:rsidRPr="0074262A">
        <w:rPr>
          <w:lang w:val="pl-PL"/>
        </w:rPr>
        <w:t xml:space="preserve"> pozostawała niezmiennie Warszawa, gdzie dokonano prawie połowy wszystkich transakcji. Drugie miejsce zajmuje </w:t>
      </w:r>
      <w:r w:rsidRPr="0074262A">
        <w:rPr>
          <w:lang w:val="pl-PL"/>
        </w:rPr>
        <w:lastRenderedPageBreak/>
        <w:t>Wrocław i Gdańsk - 7% sprzedanych nieruchomości, Kraków - 5%, a Poznań - 3%</w:t>
      </w:r>
      <w:r w:rsidRPr="0074262A">
        <w:rPr>
          <w:vertAlign w:val="superscript"/>
          <w:lang w:val="pl-PL"/>
        </w:rPr>
        <w:footnoteReference w:id="3"/>
      </w:r>
      <w:r w:rsidRPr="0074262A">
        <w:rPr>
          <w:lang w:val="pl-PL"/>
        </w:rPr>
        <w:t>. W stolicy metr kwadratowy luksusu zaczyna się od 14 700 zł, we Wrocławiu i Trójmieście od około 12 000, w Krakowie od 11 430 zł, a w Poznaniu próg ten to 10 000 zł</w:t>
      </w:r>
      <w:r w:rsidRPr="0074262A">
        <w:rPr>
          <w:color w:val="222222"/>
          <w:highlight w:val="white"/>
          <w:vertAlign w:val="superscript"/>
          <w:lang w:val="pl-PL"/>
        </w:rPr>
        <w:footnoteReference w:id="4"/>
      </w:r>
      <w:r w:rsidRPr="0074262A">
        <w:rPr>
          <w:lang w:val="pl-PL"/>
        </w:rPr>
        <w:t xml:space="preserve">. Za najdroższe mieszkanie w stolicy trzeba zapłacić prawie 65 000 zł za </w:t>
      </w:r>
      <w:r w:rsidRPr="0074262A">
        <w:rPr>
          <w:color w:val="222222"/>
          <w:highlight w:val="white"/>
          <w:lang w:val="pl-PL"/>
        </w:rPr>
        <w:t>m²</w:t>
      </w:r>
      <w:r w:rsidRPr="0074262A">
        <w:rPr>
          <w:lang w:val="pl-PL"/>
        </w:rPr>
        <w:t>.</w:t>
      </w:r>
    </w:p>
    <w:p w:rsidR="00A36644" w:rsidRPr="0074262A" w:rsidRDefault="00A36644" w:rsidP="00A36644">
      <w:pPr>
        <w:pStyle w:val="primepapierstyl"/>
        <w:rPr>
          <w:lang w:val="pl-PL"/>
        </w:rPr>
      </w:pPr>
      <w:r w:rsidRPr="0074262A">
        <w:rPr>
          <w:lang w:val="pl-PL"/>
        </w:rPr>
        <w:t xml:space="preserve">- </w:t>
      </w:r>
      <w:r w:rsidRPr="0074262A">
        <w:rPr>
          <w:i/>
          <w:lang w:val="pl-PL"/>
        </w:rPr>
        <w:t xml:space="preserve">Większość  takich apartamentów kupowana jest pod wynajem krótkoterminowy. Dlatego największym zainteresowaniem nabywców cieszą się mieszkania zlokalizowane w samych sercach aglomeracji </w:t>
      </w:r>
      <w:r w:rsidRPr="0074262A">
        <w:rPr>
          <w:lang w:val="pl-PL"/>
        </w:rPr>
        <w:t xml:space="preserve">- zwraca uwagę Witold </w:t>
      </w:r>
      <w:proofErr w:type="spellStart"/>
      <w:r w:rsidRPr="0074262A">
        <w:rPr>
          <w:lang w:val="pl-PL"/>
        </w:rPr>
        <w:t>Padlewski</w:t>
      </w:r>
      <w:proofErr w:type="spellEnd"/>
      <w:r w:rsidRPr="0074262A">
        <w:rPr>
          <w:lang w:val="pl-PL"/>
        </w:rPr>
        <w:t xml:space="preserve">. - </w:t>
      </w:r>
      <w:r w:rsidRPr="0074262A">
        <w:rPr>
          <w:i/>
          <w:lang w:val="pl-PL"/>
        </w:rPr>
        <w:t xml:space="preserve">Inwestycje na użytek własny stanowią znacznie mniejszą część takich transakcji, przeważnie są to apartamenty wakacyjne, położone w kurortach nadmorskich </w:t>
      </w:r>
      <w:r w:rsidRPr="0074262A">
        <w:rPr>
          <w:lang w:val="pl-PL"/>
        </w:rPr>
        <w:t xml:space="preserve">- dodaje. </w:t>
      </w:r>
      <w:bookmarkStart w:id="0" w:name="_GoBack"/>
      <w:bookmarkEnd w:id="0"/>
    </w:p>
    <w:p w:rsidR="00A36644" w:rsidRPr="0074262A" w:rsidRDefault="00A36644" w:rsidP="00A36644">
      <w:pPr>
        <w:pStyle w:val="primepapierstyl"/>
        <w:rPr>
          <w:lang w:val="pl-PL"/>
        </w:rPr>
      </w:pPr>
      <w:r w:rsidRPr="0074262A">
        <w:rPr>
          <w:lang w:val="pl-PL"/>
        </w:rPr>
        <w:t xml:space="preserve">Porównując Polskę z Europą Zachodnią czy Stanami Zjednoczonymi, okazuje się, że ceny nieruchomości </w:t>
      </w:r>
      <w:proofErr w:type="spellStart"/>
      <w:r w:rsidRPr="0074262A">
        <w:rPr>
          <w:lang w:val="pl-PL"/>
        </w:rPr>
        <w:t>premium</w:t>
      </w:r>
      <w:proofErr w:type="spellEnd"/>
      <w:r w:rsidRPr="0074262A">
        <w:rPr>
          <w:lang w:val="pl-PL"/>
        </w:rPr>
        <w:t xml:space="preserve">, szczególnie dla zagranicznych inwestorów, są u nas stosunkowo niskie. Daleko nam do “alei miliarderów” na Manhattanie, gdzie metr kwadratowy kosztuje około 380 000 zł czy apartamentów w centrum Londynu, gdzie za </w:t>
      </w:r>
      <w:r w:rsidRPr="0074262A">
        <w:rPr>
          <w:color w:val="222222"/>
          <w:highlight w:val="white"/>
          <w:lang w:val="pl-PL"/>
        </w:rPr>
        <w:t xml:space="preserve">m² </w:t>
      </w:r>
      <w:r w:rsidRPr="0074262A">
        <w:rPr>
          <w:lang w:val="pl-PL"/>
        </w:rPr>
        <w:t xml:space="preserve">powierzchni mieszkania trzeba zapłacić niemal  254 000 zł. Jednak dla Polaków 20 000 zł za </w:t>
      </w:r>
      <w:r w:rsidRPr="0074262A">
        <w:rPr>
          <w:color w:val="222222"/>
          <w:highlight w:val="white"/>
          <w:lang w:val="pl-PL"/>
        </w:rPr>
        <w:t>m²</w:t>
      </w:r>
      <w:r w:rsidRPr="0074262A">
        <w:rPr>
          <w:lang w:val="pl-PL"/>
        </w:rPr>
        <w:t xml:space="preserve"> luksusu nad Wisłą to wciąż ogromna suma.</w:t>
      </w:r>
    </w:p>
    <w:p w:rsidR="00A36644" w:rsidRPr="0074262A" w:rsidRDefault="00A36644" w:rsidP="00A36644">
      <w:pPr>
        <w:pStyle w:val="primenaglowek2"/>
        <w:rPr>
          <w:rFonts w:eastAsia="Times New Roman"/>
        </w:rPr>
      </w:pPr>
      <w:r w:rsidRPr="0074262A">
        <w:rPr>
          <w:rFonts w:eastAsia="Times New Roman"/>
        </w:rPr>
        <w:t>Czego oczekuje zamożny klient?</w:t>
      </w:r>
    </w:p>
    <w:p w:rsidR="00A36644" w:rsidRPr="0074262A" w:rsidRDefault="00A36644" w:rsidP="00A36644">
      <w:pPr>
        <w:pStyle w:val="primepapierstyl"/>
        <w:rPr>
          <w:lang w:val="pl-PL"/>
        </w:rPr>
      </w:pPr>
      <w:r w:rsidRPr="0074262A">
        <w:rPr>
          <w:lang w:val="pl-PL"/>
        </w:rPr>
        <w:t xml:space="preserve">Klient klasy </w:t>
      </w:r>
      <w:proofErr w:type="spellStart"/>
      <w:r w:rsidRPr="0074262A">
        <w:rPr>
          <w:lang w:val="pl-PL"/>
        </w:rPr>
        <w:t>premium</w:t>
      </w:r>
      <w:proofErr w:type="spellEnd"/>
      <w:r w:rsidRPr="0074262A">
        <w:rPr>
          <w:lang w:val="pl-PL"/>
        </w:rPr>
        <w:t xml:space="preserve"> jest świadomy swoich potrzeb oraz możliwości. Ma wysokie wymagania, zwraca uwagę na rozwiązania architektoniczne i wystrój wnętrz. Na </w:t>
      </w:r>
      <w:r w:rsidRPr="0074262A">
        <w:rPr>
          <w:lang w:val="pl-PL"/>
        </w:rPr>
        <w:lastRenderedPageBreak/>
        <w:t xml:space="preserve">każdym etapie inwestycji wymaga opieki na najwyższym poziomie oraz komunikacji, która jest prowadzona dwustronnie. Dlatego coraz większą rolę w promocji takich inwestycji zaczynają odgrywać media </w:t>
      </w:r>
      <w:proofErr w:type="spellStart"/>
      <w:r w:rsidRPr="0074262A">
        <w:rPr>
          <w:lang w:val="pl-PL"/>
        </w:rPr>
        <w:t>społecznościowe</w:t>
      </w:r>
      <w:proofErr w:type="spellEnd"/>
      <w:r w:rsidRPr="0074262A">
        <w:rPr>
          <w:lang w:val="pl-PL"/>
        </w:rPr>
        <w:t>.</w:t>
      </w:r>
    </w:p>
    <w:p w:rsidR="00A36644" w:rsidRPr="0074262A" w:rsidRDefault="00A36644" w:rsidP="00A36644">
      <w:pPr>
        <w:pStyle w:val="primepapierstyl"/>
        <w:rPr>
          <w:lang w:val="pl-PL"/>
        </w:rPr>
      </w:pPr>
      <w:r w:rsidRPr="0074262A">
        <w:rPr>
          <w:lang w:val="pl-PL"/>
        </w:rPr>
        <w:t xml:space="preserve">Nabywcy luksusowych lokali przywiązują dużą wagę do położenia nieruchomości, wyglądu budynku, a także proponowanych udogodnień. Powodzeniem cieszą się kameralne inwestycje, zlokalizowane zwłaszcza w centrach miast, posiadające nowoczesny system zabezpieczeń, całodobową recepcję, kina domowe, salony SPA, a także miejsca rekreacji takie jak basen, saunę, siłownię czy korty tenisowe. </w:t>
      </w:r>
    </w:p>
    <w:p w:rsidR="00A36644" w:rsidRPr="0074262A" w:rsidRDefault="00A36644" w:rsidP="00A36644">
      <w:pPr>
        <w:pStyle w:val="primepapierstyl"/>
        <w:rPr>
          <w:lang w:val="pl-PL"/>
        </w:rPr>
      </w:pPr>
      <w:r w:rsidRPr="0074262A">
        <w:rPr>
          <w:i/>
          <w:lang w:val="pl-PL"/>
        </w:rPr>
        <w:t xml:space="preserve">- Luksusowa nieruchomość musi zachwycać. Przede wszystkim oryginalnym projektem architektonicznym, który odróżni ją od konkurencji i sprawi, że będzie na rynku mieszkań prawdziwą perełką - </w:t>
      </w:r>
      <w:r w:rsidRPr="0074262A">
        <w:rPr>
          <w:lang w:val="pl-PL"/>
        </w:rPr>
        <w:t xml:space="preserve">podkreśla architekt inwestycji Park Leśny Bronowice. </w:t>
      </w:r>
      <w:r w:rsidRPr="0074262A">
        <w:rPr>
          <w:b/>
          <w:lang w:val="pl-PL"/>
        </w:rPr>
        <w:t>-</w:t>
      </w:r>
      <w:r w:rsidRPr="0074262A">
        <w:rPr>
          <w:lang w:val="pl-PL"/>
        </w:rPr>
        <w:t xml:space="preserve"> </w:t>
      </w:r>
      <w:r w:rsidRPr="0074262A">
        <w:rPr>
          <w:i/>
          <w:lang w:val="pl-PL"/>
        </w:rPr>
        <w:t xml:space="preserve">Poza tym na popularności zyskują ekskluzywne apartamenty w bliskim sąsiedztwie natury, posiadające ciekawe rozwiązania ekologiczne </w:t>
      </w:r>
      <w:r w:rsidRPr="0074262A">
        <w:rPr>
          <w:b/>
          <w:lang w:val="pl-PL"/>
        </w:rPr>
        <w:t>-</w:t>
      </w:r>
      <w:r w:rsidRPr="0074262A">
        <w:rPr>
          <w:lang w:val="pl-PL"/>
        </w:rPr>
        <w:t xml:space="preserve"> dodaje.</w:t>
      </w:r>
    </w:p>
    <w:p w:rsidR="00A36644" w:rsidRPr="0074262A" w:rsidRDefault="00A36644" w:rsidP="00A36644">
      <w:pPr>
        <w:pStyle w:val="primepapierstyl"/>
        <w:rPr>
          <w:rFonts w:ascii="Arial" w:eastAsia="Arial" w:hAnsi="Arial" w:cs="Arial"/>
          <w:sz w:val="22"/>
          <w:szCs w:val="22"/>
          <w:lang w:val="pl-PL"/>
        </w:rPr>
      </w:pPr>
      <w:r w:rsidRPr="0074262A">
        <w:rPr>
          <w:lang w:val="pl-PL"/>
        </w:rPr>
        <w:t xml:space="preserve">W szybkim tempie przybywa bogatych Polaków zainteresowanych lokowaniem funduszy w drogich nieruchomościach, gdyż nie tracą one na wartości, a wręcz przeciwnie, w miarę upływu lat zyskują. Miarą luksusu jest posiadanie wakacyjnego apartamentu w kurorcie nadmorskim bądź w górach. Dlatego zwiększa się liczba osób zainteresowanych zakupem dodatkowego mieszkania na użytek własny. W najbliższych latach wciąż jeszcze młody rynek ekskluzywnych apartamentów nad Wisłą będzie przeżywał prawdziwy rozkwit, a wraz z nim będą zwiększały się wymagania klientów klasy </w:t>
      </w:r>
      <w:proofErr w:type="spellStart"/>
      <w:r w:rsidRPr="0074262A">
        <w:rPr>
          <w:lang w:val="pl-PL"/>
        </w:rPr>
        <w:t>premium</w:t>
      </w:r>
      <w:proofErr w:type="spellEnd"/>
      <w:r w:rsidRPr="0074262A">
        <w:rPr>
          <w:lang w:val="pl-PL"/>
        </w:rPr>
        <w:t>.</w:t>
      </w:r>
    </w:p>
    <w:p w:rsidR="00365C43" w:rsidRPr="0074262A" w:rsidRDefault="00365C43" w:rsidP="00365C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644" w:rsidRPr="0074262A" w:rsidRDefault="00A36644" w:rsidP="00241843">
      <w:pPr>
        <w:pStyle w:val="primepapierstyl"/>
        <w:rPr>
          <w:rFonts w:ascii="Verdana" w:eastAsia="Verdana" w:hAnsi="Verdana" w:cs="Verdana"/>
          <w:color w:val="222222"/>
          <w:sz w:val="22"/>
          <w:szCs w:val="22"/>
          <w:shd w:val="clear" w:color="auto" w:fill="auto"/>
          <w:lang w:val="pl-PL"/>
        </w:rPr>
      </w:pPr>
    </w:p>
    <w:p w:rsidR="00241843" w:rsidRPr="0074262A" w:rsidRDefault="00241843" w:rsidP="00241843">
      <w:pPr>
        <w:pStyle w:val="primepapierstyl"/>
        <w:rPr>
          <w:lang w:val="pl-PL"/>
        </w:rPr>
      </w:pPr>
      <w:r w:rsidRPr="0074262A">
        <w:rPr>
          <w:lang w:val="pl-PL"/>
        </w:rPr>
        <w:lastRenderedPageBreak/>
        <w:t xml:space="preserve">. . . . . . . . . . . . . . . . . </w:t>
      </w:r>
    </w:p>
    <w:p w:rsidR="00241843" w:rsidRPr="0074262A" w:rsidRDefault="00241843" w:rsidP="00241843">
      <w:pPr>
        <w:pStyle w:val="primenaglowek2"/>
      </w:pPr>
      <w:r w:rsidRPr="0074262A">
        <w:t xml:space="preserve">Więcej informacji: </w:t>
      </w:r>
    </w:p>
    <w:p w:rsidR="00241843" w:rsidRPr="0074262A" w:rsidRDefault="00241843" w:rsidP="00241843">
      <w:pPr>
        <w:pStyle w:val="primepapierstyl"/>
        <w:rPr>
          <w:lang w:val="pl-PL"/>
        </w:rPr>
      </w:pPr>
      <w:r w:rsidRPr="0074262A">
        <w:rPr>
          <w:lang w:val="pl-PL"/>
        </w:rPr>
        <w:t xml:space="preserve">Katarzyna </w:t>
      </w:r>
      <w:proofErr w:type="spellStart"/>
      <w:r w:rsidRPr="0074262A">
        <w:rPr>
          <w:lang w:val="pl-PL"/>
        </w:rPr>
        <w:t>Krupicka</w:t>
      </w:r>
      <w:proofErr w:type="spellEnd"/>
    </w:p>
    <w:p w:rsidR="00241843" w:rsidRPr="0074262A" w:rsidRDefault="00241843" w:rsidP="00241843">
      <w:pPr>
        <w:pStyle w:val="primepapierstyl"/>
        <w:rPr>
          <w:lang w:val="pl-PL"/>
        </w:rPr>
      </w:pPr>
      <w:r w:rsidRPr="0074262A">
        <w:rPr>
          <w:lang w:val="pl-PL"/>
        </w:rPr>
        <w:t>e-mail: katarzyna.krupicka@primetimepr.pl</w:t>
      </w:r>
    </w:p>
    <w:p w:rsidR="00E07609" w:rsidRPr="0074262A" w:rsidRDefault="00241843" w:rsidP="002625F0">
      <w:pPr>
        <w:pStyle w:val="primepapierstyl"/>
        <w:rPr>
          <w:lang w:val="pl-PL"/>
        </w:rPr>
      </w:pPr>
      <w:r w:rsidRPr="0074262A">
        <w:rPr>
          <w:lang w:val="pl-PL"/>
        </w:rPr>
        <w:t>tel. 12 313 00 87</w:t>
      </w:r>
    </w:p>
    <w:sectPr w:rsidR="00E07609" w:rsidRPr="0074262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BD" w:rsidRDefault="00F079BD" w:rsidP="00EB07E0">
      <w:pPr>
        <w:spacing w:after="0" w:line="240" w:lineRule="auto"/>
      </w:pPr>
      <w:r>
        <w:separator/>
      </w:r>
    </w:p>
  </w:endnote>
  <w:endnote w:type="continuationSeparator" w:id="0">
    <w:p w:rsidR="00F079BD" w:rsidRDefault="00F079B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BD" w:rsidRDefault="00F079BD" w:rsidP="00EB07E0">
      <w:pPr>
        <w:spacing w:after="0" w:line="240" w:lineRule="auto"/>
      </w:pPr>
      <w:r>
        <w:separator/>
      </w:r>
    </w:p>
  </w:footnote>
  <w:footnote w:type="continuationSeparator" w:id="0">
    <w:p w:rsidR="00F079BD" w:rsidRDefault="00F079BD" w:rsidP="00EB07E0">
      <w:pPr>
        <w:spacing w:after="0" w:line="240" w:lineRule="auto"/>
      </w:pPr>
      <w:r>
        <w:continuationSeparator/>
      </w:r>
    </w:p>
  </w:footnote>
  <w:footnote w:id="1">
    <w:p w:rsidR="00A36644" w:rsidRDefault="00A36644" w:rsidP="00A3664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Raport: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Struktura obrotu nieruchomościami w Polsce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opracowany w lutym 2017 roku przez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Cenatorium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sp. z o.o. dla Poland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Sotheby’s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International Realty na podstawie dostępnych danych transakcyjnych z lat 2012-2016.</w:t>
      </w:r>
    </w:p>
  </w:footnote>
  <w:footnote w:id="2">
    <w:p w:rsidR="00A36644" w:rsidRDefault="00A36644" w:rsidP="00A3664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Credit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Suisse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Institute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(CSRI),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Raport globalnego bogactwa 2017: Gdzie jesteśmy dziesięć lat po kryzysie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</w:footnote>
  <w:footnote w:id="3">
    <w:p w:rsidR="00A36644" w:rsidRDefault="00A36644" w:rsidP="00A3664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Opracowanie Poland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Sotheby’s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International Realty na podstawie raportu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Cenatorium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 lutego 2017 roku o transakcjach opiewających na kwotę minimum 1 mln zł.</w:t>
      </w:r>
    </w:p>
  </w:footnote>
  <w:footnote w:id="4">
    <w:p w:rsidR="00A36644" w:rsidRDefault="00A36644" w:rsidP="00A36644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Opracowanie Poland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Sotheby’s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International Realty na podstawie raportu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Cenatorium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 lutego 2017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F079BD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4262A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4B02"/>
    <w:rsid w:val="000472DF"/>
    <w:rsid w:val="000D7E18"/>
    <w:rsid w:val="0012470C"/>
    <w:rsid w:val="00183AD7"/>
    <w:rsid w:val="00192D90"/>
    <w:rsid w:val="0021341D"/>
    <w:rsid w:val="00236619"/>
    <w:rsid w:val="00241843"/>
    <w:rsid w:val="0024270E"/>
    <w:rsid w:val="002510E3"/>
    <w:rsid w:val="002625F0"/>
    <w:rsid w:val="002D02E9"/>
    <w:rsid w:val="00365C43"/>
    <w:rsid w:val="0037191A"/>
    <w:rsid w:val="003A6A3E"/>
    <w:rsid w:val="003D16EE"/>
    <w:rsid w:val="003E0117"/>
    <w:rsid w:val="003F0C15"/>
    <w:rsid w:val="00415459"/>
    <w:rsid w:val="00493BB7"/>
    <w:rsid w:val="004A259A"/>
    <w:rsid w:val="004E01A7"/>
    <w:rsid w:val="005053FE"/>
    <w:rsid w:val="005218BE"/>
    <w:rsid w:val="005C296A"/>
    <w:rsid w:val="005F76F0"/>
    <w:rsid w:val="00672549"/>
    <w:rsid w:val="00694A6D"/>
    <w:rsid w:val="007019B2"/>
    <w:rsid w:val="007222CA"/>
    <w:rsid w:val="00725651"/>
    <w:rsid w:val="0074262A"/>
    <w:rsid w:val="007555D3"/>
    <w:rsid w:val="007C01D4"/>
    <w:rsid w:val="007D0A68"/>
    <w:rsid w:val="007E3FB0"/>
    <w:rsid w:val="00801351"/>
    <w:rsid w:val="00826351"/>
    <w:rsid w:val="008B5000"/>
    <w:rsid w:val="009049C0"/>
    <w:rsid w:val="00972E63"/>
    <w:rsid w:val="009919CA"/>
    <w:rsid w:val="009C3525"/>
    <w:rsid w:val="009D013C"/>
    <w:rsid w:val="009E2155"/>
    <w:rsid w:val="009F2721"/>
    <w:rsid w:val="00A32152"/>
    <w:rsid w:val="00A36644"/>
    <w:rsid w:val="00A626F8"/>
    <w:rsid w:val="00A97AD1"/>
    <w:rsid w:val="00AD3BB7"/>
    <w:rsid w:val="00B21554"/>
    <w:rsid w:val="00B70B9F"/>
    <w:rsid w:val="00B7672D"/>
    <w:rsid w:val="00B86C3A"/>
    <w:rsid w:val="00BD67D5"/>
    <w:rsid w:val="00D42716"/>
    <w:rsid w:val="00DD0F6A"/>
    <w:rsid w:val="00E07609"/>
    <w:rsid w:val="00E1152E"/>
    <w:rsid w:val="00E118B0"/>
    <w:rsid w:val="00E905A9"/>
    <w:rsid w:val="00EB07E0"/>
    <w:rsid w:val="00EB4CBB"/>
    <w:rsid w:val="00EC3747"/>
    <w:rsid w:val="00ED1255"/>
    <w:rsid w:val="00EF60AA"/>
    <w:rsid w:val="00F079BD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C4D0-F3B8-4DF1-8101-71B2DC2B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41</cp:revision>
  <cp:lastPrinted>2018-02-27T09:11:00Z</cp:lastPrinted>
  <dcterms:created xsi:type="dcterms:W3CDTF">2017-05-08T11:42:00Z</dcterms:created>
  <dcterms:modified xsi:type="dcterms:W3CDTF">2018-03-08T09:23:00Z</dcterms:modified>
</cp:coreProperties>
</file>