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2410"/>
        <w:gridCol w:w="2441"/>
      </w:tblGrid>
      <w:tr w:rsidR="00E07609" w:rsidTr="00731308">
        <w:trPr>
          <w:trHeight w:val="2667"/>
        </w:trPr>
        <w:tc>
          <w:tcPr>
            <w:tcW w:w="4361" w:type="dxa"/>
          </w:tcPr>
          <w:p w:rsidR="00E07609" w:rsidRDefault="000045A5" w:rsidP="00E07609">
            <w:pPr>
              <w:pStyle w:val="primenaglowek2"/>
            </w:pPr>
            <w:r>
              <w:t>Artykuł ekspercki</w:t>
            </w:r>
            <w:r w:rsidR="00E07609">
              <w:t>:</w:t>
            </w:r>
          </w:p>
          <w:p w:rsidR="00E07609" w:rsidRPr="00E07609" w:rsidRDefault="00274B9F" w:rsidP="006E4C7C">
            <w:pPr>
              <w:pStyle w:val="primepapierstyl"/>
              <w:rPr>
                <w:lang w:val="pl-PL"/>
              </w:rPr>
            </w:pPr>
            <w:r w:rsidRPr="00274B9F">
              <w:rPr>
                <w:lang w:val="pl-PL"/>
              </w:rPr>
              <w:t>Mieszkania minimalnie droższe</w:t>
            </w:r>
          </w:p>
        </w:tc>
        <w:tc>
          <w:tcPr>
            <w:tcW w:w="2410" w:type="dxa"/>
          </w:tcPr>
          <w:p w:rsidR="00E07609" w:rsidRDefault="00E07609" w:rsidP="00E07609">
            <w:pPr>
              <w:pStyle w:val="primenaglowek2"/>
            </w:pPr>
            <w:r>
              <w:t>Data:</w:t>
            </w:r>
          </w:p>
          <w:p w:rsidR="00E07609" w:rsidRPr="003A51DA" w:rsidRDefault="00274B9F" w:rsidP="00E07609">
            <w:pPr>
              <w:pStyle w:val="primepapierstyl"/>
              <w:rPr>
                <w:lang w:val="pl-PL"/>
              </w:rPr>
            </w:pPr>
            <w:r>
              <w:rPr>
                <w:lang w:val="pl-PL"/>
              </w:rPr>
              <w:t>18</w:t>
            </w:r>
            <w:r w:rsidR="003A51DA" w:rsidRPr="003A51DA">
              <w:rPr>
                <w:lang w:val="pl-PL"/>
              </w:rPr>
              <w:t>.</w:t>
            </w:r>
            <w:r w:rsidR="003A51DA">
              <w:rPr>
                <w:lang w:val="pl-PL"/>
              </w:rPr>
              <w:t>10</w:t>
            </w:r>
            <w:r w:rsidR="00E07609" w:rsidRPr="003A51DA">
              <w:rPr>
                <w:lang w:val="pl-PL"/>
              </w:rPr>
              <w:t>.2017</w:t>
            </w:r>
          </w:p>
        </w:tc>
        <w:tc>
          <w:tcPr>
            <w:tcW w:w="2441" w:type="dxa"/>
          </w:tcPr>
          <w:p w:rsidR="00E07609" w:rsidRDefault="009B74E5" w:rsidP="00E07609">
            <w:pPr>
              <w:pStyle w:val="primenaglowek2"/>
            </w:pPr>
            <w:r>
              <w:t xml:space="preserve">Grupa </w:t>
            </w:r>
            <w:proofErr w:type="spellStart"/>
            <w:r>
              <w:t>Geo</w:t>
            </w:r>
            <w:proofErr w:type="spellEnd"/>
          </w:p>
          <w:p w:rsidR="00E07609" w:rsidRDefault="009B74E5" w:rsidP="00E07609">
            <w:pPr>
              <w:pStyle w:val="primenaglowek2"/>
            </w:pPr>
            <w:r>
              <w:rPr>
                <w:noProof/>
              </w:rPr>
              <w:drawing>
                <wp:inline distT="0" distB="0" distL="0" distR="0" wp14:anchorId="0B2DF91B" wp14:editId="7DBA278B">
                  <wp:extent cx="923925" cy="9239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LOGO-z-dopiskiem_Grupa-Dewelopersk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619" cy="923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4B9F" w:rsidRDefault="00274B9F" w:rsidP="00274B9F">
      <w:pPr>
        <w:pStyle w:val="primenaglowek2"/>
        <w:jc w:val="center"/>
        <w:rPr>
          <w:sz w:val="28"/>
          <w:szCs w:val="28"/>
          <w:u w:val="thick" w:color="FFFF00"/>
        </w:rPr>
      </w:pPr>
      <w:bookmarkStart w:id="0" w:name="_21yyfr477kq"/>
      <w:bookmarkEnd w:id="0"/>
      <w:r w:rsidRPr="00274B9F">
        <w:rPr>
          <w:sz w:val="28"/>
          <w:szCs w:val="28"/>
          <w:u w:val="thick" w:color="FFFF00"/>
        </w:rPr>
        <w:t>Mieszkania minimalnie droższe</w:t>
      </w:r>
    </w:p>
    <w:p w:rsidR="00274B9F" w:rsidRPr="00274B9F" w:rsidRDefault="00274B9F" w:rsidP="00274B9F">
      <w:pPr>
        <w:pStyle w:val="primenaglowek2"/>
      </w:pPr>
      <w:r>
        <w:t>Główny Urząd Statystyczny w swoim cyklicznym raporcie poinformował, że ceny lokali mieszkalnych w II kwartale 2017 roku, w skali kraju wzrosły o 2 procent. Nie wszystkie jednak województwa zanotowały podwyżki. Czy to początek większych zmian na rynku nieruchomości?</w:t>
      </w:r>
    </w:p>
    <w:p w:rsidR="00274B9F" w:rsidRDefault="00274B9F" w:rsidP="00274B9F">
      <w:pPr>
        <w:pStyle w:val="primepapierstyl"/>
      </w:pPr>
      <w:r>
        <w:t>Największe zwyżki widoczne są w województwach zachodnio-pomorskim (+6,6%) oraz pomorskim (+5,2%), jedynie w opolskim ceny spadły o 0,5% w porównaniu z I kwartałem 2017 roku. W pozostałych rejonach zmiany kształtują się na poziomie +1/+2%.</w:t>
      </w:r>
    </w:p>
    <w:p w:rsidR="00274B9F" w:rsidRPr="007E7EE9" w:rsidRDefault="00274B9F" w:rsidP="00274B9F">
      <w:pPr>
        <w:pStyle w:val="primepapierstyl"/>
        <w:rPr>
          <w:lang w:val="pl-PL"/>
        </w:rPr>
      </w:pPr>
      <w:r>
        <w:t xml:space="preserve">Dane te dotyczą ogólnego rynku lokali mieszkalnych, a więc także rynku wtórnego. </w:t>
      </w:r>
      <w:r w:rsidRPr="007E7EE9">
        <w:rPr>
          <w:lang w:val="pl-PL"/>
        </w:rPr>
        <w:t>Jeżeli jednak spojrzymy na dane GUS-u, na temat ceny 1 mkw</w:t>
      </w:r>
      <w:r w:rsidR="007E7EE9" w:rsidRPr="007E7EE9">
        <w:rPr>
          <w:lang w:val="pl-PL"/>
        </w:rPr>
        <w:t>.</w:t>
      </w:r>
      <w:r w:rsidRPr="007E7EE9">
        <w:rPr>
          <w:lang w:val="pl-PL"/>
        </w:rPr>
        <w:t xml:space="preserve"> powierzchni użytkowej budynku mieszkalnego oddanego do użytkowania, to zobaczymy, że w porównaniu z kwartałem poprzednim średnia cena dla Polski spadła o ponad 400 zł/mkw. </w:t>
      </w:r>
    </w:p>
    <w:p w:rsidR="00274B9F" w:rsidRDefault="00274B9F" w:rsidP="00274B9F">
      <w:pPr>
        <w:pStyle w:val="primepapierstyl"/>
      </w:pPr>
      <w:r>
        <w:lastRenderedPageBreak/>
        <w:t xml:space="preserve">- </w:t>
      </w:r>
      <w:proofErr w:type="spellStart"/>
      <w:r>
        <w:rPr>
          <w:i/>
        </w:rPr>
        <w:t>Jeśli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prześledzimy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dane</w:t>
      </w:r>
      <w:proofErr w:type="spellEnd"/>
      <w:r>
        <w:rPr>
          <w:i/>
        </w:rPr>
        <w:t xml:space="preserve"> z lat ubiegłych, możemy zobaczyć, że pomiędzy niewielkimi wzrostami występują także pewne korekty cen. Choć rynek mieszkań obecnie znajduje się w  równowadze, to analitycy dostrzegają już pewną presję do podwyżek cen, której katalizatorem są rosnące ceny działek budowlanych oraz wykonawstwa</w:t>
      </w:r>
      <w:r>
        <w:t xml:space="preserve"> - mówi Piotr Kijanka, dyrektor ds. sprzedaży i marketingu w Grupie Deweloperskiej </w:t>
      </w:r>
      <w:proofErr w:type="spellStart"/>
      <w:r>
        <w:t>Geo</w:t>
      </w:r>
      <w:proofErr w:type="spellEnd"/>
      <w:r>
        <w:t>.</w:t>
      </w:r>
    </w:p>
    <w:p w:rsidR="00274B9F" w:rsidRPr="00274B9F" w:rsidRDefault="00274B9F" w:rsidP="00274B9F">
      <w:pPr>
        <w:pStyle w:val="primenaglowek2"/>
      </w:pPr>
      <w:r>
        <w:t>Podaż równa popytowi</w:t>
      </w:r>
    </w:p>
    <w:p w:rsidR="00274B9F" w:rsidRDefault="00274B9F" w:rsidP="00274B9F">
      <w:pPr>
        <w:pStyle w:val="primepapierstyl"/>
      </w:pPr>
      <w:r>
        <w:t>Deweloperzy złapali wiatr w żagle i nie ustają w budowie nowych inwestycji i uzyskiwaniu pozwoleń na rozpoczęcie kolejnych. Rekordowe wyniki, które cieszą przedsiębiorców, są odpowiedzią na duże zapotrzebowanie na rynku, widoczne bowiem jest, że nowe mieszkania szybko się sprzedają.</w:t>
      </w:r>
    </w:p>
    <w:p w:rsidR="00274B9F" w:rsidRDefault="00274B9F" w:rsidP="00274B9F">
      <w:pPr>
        <w:pStyle w:val="primepapierstyl"/>
      </w:pPr>
      <w:r>
        <w:t xml:space="preserve">- </w:t>
      </w:r>
      <w:r>
        <w:rPr>
          <w:i/>
        </w:rPr>
        <w:t xml:space="preserve">Aktualnie obserwujemy wysoki popyt na mieszkania, który jednak nie przekłada się na znaczący wzrost cen, gdyż oferta deweloperów również rośnie </w:t>
      </w:r>
      <w:r>
        <w:t xml:space="preserve">- wyjaśnia ekspert Grupy Deweloperskiej </w:t>
      </w:r>
      <w:proofErr w:type="spellStart"/>
      <w:r>
        <w:t>Geo</w:t>
      </w:r>
      <w:proofErr w:type="spellEnd"/>
      <w:r>
        <w:t>. -</w:t>
      </w:r>
      <w:r>
        <w:rPr>
          <w:i/>
        </w:rPr>
        <w:t xml:space="preserve"> Wyższe płace, niskie stopy procentowe oraz stopa bezrobocia pozytywnie wpływają na możliwości zakupowe Polaków, dlatego wielu z nich decyduje się na zakup mieszkania właśnie teraz. Czas na kupno mieszkania jest wyjątkowo sprzyjający ponieważ oferta dostępnych lokali jest bardzo bogata, a ceny znalazły się w punkcie równowagi </w:t>
      </w:r>
      <w:r>
        <w:t>- dodaje.</w:t>
      </w:r>
    </w:p>
    <w:p w:rsidR="00274B9F" w:rsidRPr="00274B9F" w:rsidRDefault="00274B9F" w:rsidP="00274B9F">
      <w:pPr>
        <w:pStyle w:val="primenaglowek2"/>
      </w:pPr>
      <w:r>
        <w:t>Stabilna sytuacja</w:t>
      </w:r>
    </w:p>
    <w:p w:rsidR="00274B9F" w:rsidRPr="00274B9F" w:rsidRDefault="00274B9F" w:rsidP="00274B9F">
      <w:pPr>
        <w:pStyle w:val="primepapierstyl"/>
        <w:rPr>
          <w:lang w:val="pl-PL"/>
        </w:rPr>
      </w:pPr>
      <w:r>
        <w:t xml:space="preserve">Co w takim razie mogłoby wpłynąć na wytrącenie cen z punktu równowagi? Na osłabienie popytu na mieszkania z pewnością mogłaby wpłynąć seria podwyżek stóp procentowych. Rezultatem takiej decyzji RPP byłoby zwiększenie miesięcznych rat kredytów hipotecznych, a tym samym wykluczenie z rynku nabywców posiadających niewielką zdolność kredytową. </w:t>
      </w:r>
      <w:r w:rsidRPr="00274B9F">
        <w:rPr>
          <w:lang w:val="pl-PL"/>
        </w:rPr>
        <w:t xml:space="preserve">Dodatkowo wzrosłoby </w:t>
      </w:r>
      <w:r w:rsidRPr="00274B9F">
        <w:rPr>
          <w:lang w:val="pl-PL"/>
        </w:rPr>
        <w:lastRenderedPageBreak/>
        <w:t xml:space="preserve">oprocentowanie lokat bankowych, a przez to inwestowanie w mieszkania pod wynajem straciłoby w pewnym stopniu na atrakcyjności. </w:t>
      </w:r>
    </w:p>
    <w:p w:rsidR="00274B9F" w:rsidRDefault="00274B9F" w:rsidP="00274B9F">
      <w:pPr>
        <w:pStyle w:val="primepapierstyl"/>
      </w:pPr>
      <w:proofErr w:type="spellStart"/>
      <w:r>
        <w:t>Kiedy</w:t>
      </w:r>
      <w:proofErr w:type="spellEnd"/>
      <w:r>
        <w:t xml:space="preserve"> </w:t>
      </w:r>
      <w:proofErr w:type="spellStart"/>
      <w:r>
        <w:t>możemy</w:t>
      </w:r>
      <w:proofErr w:type="spellEnd"/>
      <w:r>
        <w:t xml:space="preserve"> </w:t>
      </w:r>
      <w:proofErr w:type="spellStart"/>
      <w:r>
        <w:t>spodziewać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zmian? Analitycy przewidują, że zmiana wartości stóp procentowych może nastąpić dopiero w 2019 roku, na razie są one utrzymywane na stałym, rekordowo niskim poziomie. </w:t>
      </w:r>
    </w:p>
    <w:p w:rsidR="003A51DA" w:rsidRPr="00274B9F" w:rsidRDefault="003A51DA" w:rsidP="003A51DA">
      <w:pPr>
        <w:pStyle w:val="primepapierstyl"/>
        <w:rPr>
          <w:lang w:val="pl-PL"/>
        </w:rPr>
      </w:pPr>
    </w:p>
    <w:p w:rsidR="003A51DA" w:rsidRPr="00274B9F" w:rsidRDefault="003A51DA" w:rsidP="003A51DA">
      <w:pPr>
        <w:pStyle w:val="primepapierstyl"/>
        <w:rPr>
          <w:lang w:val="pl-PL"/>
        </w:rPr>
      </w:pPr>
    </w:p>
    <w:p w:rsidR="003A51DA" w:rsidRPr="00274B9F" w:rsidRDefault="003A51DA" w:rsidP="003A51DA">
      <w:pPr>
        <w:pStyle w:val="primepapierstyl"/>
        <w:rPr>
          <w:lang w:val="pl-PL"/>
        </w:rPr>
      </w:pPr>
    </w:p>
    <w:p w:rsidR="003A51DA" w:rsidRPr="00274B9F" w:rsidRDefault="003A51DA" w:rsidP="003A51DA">
      <w:pPr>
        <w:pStyle w:val="primepapierstyl"/>
        <w:rPr>
          <w:lang w:val="pl-PL"/>
        </w:rPr>
      </w:pPr>
    </w:p>
    <w:p w:rsidR="003A51DA" w:rsidRDefault="003A51DA" w:rsidP="003A51DA">
      <w:pPr>
        <w:pStyle w:val="primepapierstyl"/>
        <w:rPr>
          <w:lang w:val="pl-PL"/>
        </w:rPr>
      </w:pPr>
    </w:p>
    <w:p w:rsidR="00274B9F" w:rsidRDefault="00274B9F" w:rsidP="003A51DA">
      <w:pPr>
        <w:pStyle w:val="primepapierstyl"/>
        <w:rPr>
          <w:lang w:val="pl-PL"/>
        </w:rPr>
      </w:pPr>
    </w:p>
    <w:p w:rsidR="00274B9F" w:rsidRDefault="00274B9F" w:rsidP="003A51DA">
      <w:pPr>
        <w:pStyle w:val="primepapierstyl"/>
        <w:rPr>
          <w:lang w:val="pl-PL"/>
        </w:rPr>
      </w:pPr>
      <w:bookmarkStart w:id="1" w:name="_GoBack"/>
      <w:bookmarkEnd w:id="1"/>
    </w:p>
    <w:p w:rsidR="00274B9F" w:rsidRPr="00274B9F" w:rsidRDefault="00274B9F" w:rsidP="003A51DA">
      <w:pPr>
        <w:pStyle w:val="primepapierstyl"/>
        <w:rPr>
          <w:lang w:val="pl-PL"/>
        </w:rPr>
      </w:pPr>
    </w:p>
    <w:p w:rsidR="003A51DA" w:rsidRPr="00274B9F" w:rsidRDefault="003A51DA" w:rsidP="003A51DA">
      <w:pPr>
        <w:pStyle w:val="primepapierstyl"/>
        <w:rPr>
          <w:lang w:val="pl-PL"/>
        </w:rPr>
      </w:pPr>
    </w:p>
    <w:p w:rsidR="009B74E5" w:rsidRPr="009B74E5" w:rsidRDefault="00E83491" w:rsidP="009B74E5">
      <w:pPr>
        <w:pStyle w:val="primepapierstyl"/>
        <w:rPr>
          <w:lang w:val="pl-PL"/>
        </w:rPr>
      </w:pPr>
      <w:r>
        <w:rPr>
          <w:lang w:val="pl-PL"/>
        </w:rPr>
        <w:t xml:space="preserve">. . . . . . . . . . . . . . . . . </w:t>
      </w:r>
    </w:p>
    <w:p w:rsidR="009B74E5" w:rsidRPr="009B74E5" w:rsidRDefault="009B74E5" w:rsidP="00E83491">
      <w:pPr>
        <w:pStyle w:val="primenaglowek2"/>
      </w:pPr>
      <w:r>
        <w:t xml:space="preserve">Więcej informacji: 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 xml:space="preserve">Katarzyna </w:t>
      </w:r>
      <w:proofErr w:type="spellStart"/>
      <w:r w:rsidRPr="009B74E5">
        <w:rPr>
          <w:lang w:val="pl-PL"/>
        </w:rPr>
        <w:t>Krupicka</w:t>
      </w:r>
      <w:proofErr w:type="spellEnd"/>
    </w:p>
    <w:p w:rsidR="009B74E5" w:rsidRPr="00D030FF" w:rsidRDefault="009B74E5" w:rsidP="009B74E5">
      <w:pPr>
        <w:pStyle w:val="primepapierstyl"/>
        <w:rPr>
          <w:lang w:val="pl-PL"/>
        </w:rPr>
      </w:pPr>
      <w:r w:rsidRPr="00D030FF">
        <w:rPr>
          <w:lang w:val="pl-PL"/>
        </w:rPr>
        <w:t>e-mail: katarzyna.krupicka@primetimepr.pl</w:t>
      </w:r>
    </w:p>
    <w:p w:rsidR="009B74E5" w:rsidRPr="009B74E5" w:rsidRDefault="009B74E5" w:rsidP="009B74E5">
      <w:pPr>
        <w:pStyle w:val="primepapierstyl"/>
        <w:rPr>
          <w:lang w:val="pl-PL"/>
        </w:rPr>
      </w:pPr>
      <w:r w:rsidRPr="009B74E5">
        <w:rPr>
          <w:lang w:val="pl-PL"/>
        </w:rPr>
        <w:t>tel. 12 313 00 87</w:t>
      </w:r>
    </w:p>
    <w:sectPr w:rsidR="009B74E5" w:rsidRPr="009B74E5" w:rsidSect="008B500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90" w:rsidRDefault="00BD7890" w:rsidP="00EB07E0">
      <w:pPr>
        <w:spacing w:after="0" w:line="240" w:lineRule="auto"/>
      </w:pPr>
      <w:r>
        <w:separator/>
      </w:r>
    </w:p>
  </w:endnote>
  <w:endnote w:type="continuationSeparator" w:id="0">
    <w:p w:rsidR="00BD7890" w:rsidRDefault="00BD7890" w:rsidP="00EB0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3A6A3E">
    <w:pPr>
      <w:pStyle w:val="Stopka"/>
    </w:pPr>
    <w:r>
      <w:rPr>
        <w:noProof/>
      </w:rPr>
      <w:drawing>
        <wp:inline distT="0" distB="0" distL="0" distR="0">
          <wp:extent cx="5760720" cy="735330"/>
          <wp:effectExtent l="0" t="0" r="0" b="0"/>
          <wp:docPr id="14" name="Obraz 13" descr="kropki_papie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opki_papier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DD0F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90" w:rsidRDefault="00BD7890" w:rsidP="00EB07E0">
      <w:pPr>
        <w:spacing w:after="0" w:line="240" w:lineRule="auto"/>
      </w:pPr>
      <w:r>
        <w:separator/>
      </w:r>
    </w:p>
  </w:footnote>
  <w:footnote w:type="continuationSeparator" w:id="0">
    <w:p w:rsidR="00BD7890" w:rsidRDefault="00BD7890" w:rsidP="00EB0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F6A" w:rsidRDefault="00E07609">
    <w:pPr>
      <w:pStyle w:val="Nagwek"/>
    </w:pPr>
    <w:r>
      <w:rPr>
        <w:noProof/>
      </w:rPr>
      <w:drawing>
        <wp:inline distT="0" distB="0" distL="0" distR="0">
          <wp:extent cx="5760720" cy="1005840"/>
          <wp:effectExtent l="19050" t="0" r="0" b="0"/>
          <wp:docPr id="1" name="Obraz 0" descr="papiero_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o_logo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0F6A" w:rsidRDefault="00584E4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rightMargin">
                <wp:posOffset>349885</wp:posOffset>
              </wp:positionH>
              <wp:positionV relativeFrom="margin">
                <wp:posOffset>-46355</wp:posOffset>
              </wp:positionV>
              <wp:extent cx="806450" cy="433705"/>
              <wp:effectExtent l="0" t="1270" r="3175" b="317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64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5396" w:rsidRDefault="00EB7C7C">
                          <w:pPr>
                            <w:pBdr>
                              <w:top w:val="single" w:sz="4" w:space="1" w:color="D8D8D8" w:themeColor="background1" w:themeShade="D8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7E7EE9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7.55pt;margin-top:-3.65pt;width:63.5pt;height:34.15pt;z-index:251660288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" o:allowincell="f" stroked="f">
              <v:textbox style="mso-fit-shape-to-text:t" inset="0,,0">
                <w:txbxContent>
                  <w:p w:rsidR="00F55396" w:rsidRDefault="00EB7C7C">
                    <w:pPr>
                      <w:pBdr>
                        <w:top w:val="single" w:sz="4" w:space="1" w:color="D8D8D8" w:themeColor="background1" w:themeShade="D8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7E7EE9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E0"/>
    <w:rsid w:val="000045A5"/>
    <w:rsid w:val="00064339"/>
    <w:rsid w:val="0008093D"/>
    <w:rsid w:val="00085A1E"/>
    <w:rsid w:val="000958DD"/>
    <w:rsid w:val="000A116A"/>
    <w:rsid w:val="000E0FD1"/>
    <w:rsid w:val="00183AD7"/>
    <w:rsid w:val="00192D90"/>
    <w:rsid w:val="00215605"/>
    <w:rsid w:val="00244A1C"/>
    <w:rsid w:val="002510E3"/>
    <w:rsid w:val="00252F2C"/>
    <w:rsid w:val="002625F0"/>
    <w:rsid w:val="00274B9F"/>
    <w:rsid w:val="00276AEF"/>
    <w:rsid w:val="002777CA"/>
    <w:rsid w:val="00283A77"/>
    <w:rsid w:val="002A784E"/>
    <w:rsid w:val="00310B42"/>
    <w:rsid w:val="00385564"/>
    <w:rsid w:val="00397B08"/>
    <w:rsid w:val="003A51DA"/>
    <w:rsid w:val="003A6A3E"/>
    <w:rsid w:val="003D15F2"/>
    <w:rsid w:val="00415459"/>
    <w:rsid w:val="0041704D"/>
    <w:rsid w:val="00433F44"/>
    <w:rsid w:val="004B0D14"/>
    <w:rsid w:val="00514748"/>
    <w:rsid w:val="00566241"/>
    <w:rsid w:val="00584E4F"/>
    <w:rsid w:val="005F76F0"/>
    <w:rsid w:val="006B130E"/>
    <w:rsid w:val="006D2A07"/>
    <w:rsid w:val="006D5295"/>
    <w:rsid w:val="006E4C7C"/>
    <w:rsid w:val="00726898"/>
    <w:rsid w:val="00731308"/>
    <w:rsid w:val="007A3774"/>
    <w:rsid w:val="007C4C00"/>
    <w:rsid w:val="007E7EE9"/>
    <w:rsid w:val="00800848"/>
    <w:rsid w:val="00812B85"/>
    <w:rsid w:val="00887837"/>
    <w:rsid w:val="008A3622"/>
    <w:rsid w:val="008B5000"/>
    <w:rsid w:val="00967CD8"/>
    <w:rsid w:val="009B74E5"/>
    <w:rsid w:val="009D013C"/>
    <w:rsid w:val="009E2155"/>
    <w:rsid w:val="009E781A"/>
    <w:rsid w:val="00A32152"/>
    <w:rsid w:val="00B24D15"/>
    <w:rsid w:val="00B95BCF"/>
    <w:rsid w:val="00BD7890"/>
    <w:rsid w:val="00C0105E"/>
    <w:rsid w:val="00C114F2"/>
    <w:rsid w:val="00C21C55"/>
    <w:rsid w:val="00C22C7D"/>
    <w:rsid w:val="00C23637"/>
    <w:rsid w:val="00C66FC5"/>
    <w:rsid w:val="00CD1D62"/>
    <w:rsid w:val="00D030FF"/>
    <w:rsid w:val="00D932AE"/>
    <w:rsid w:val="00DB6B08"/>
    <w:rsid w:val="00DD0F6A"/>
    <w:rsid w:val="00E07609"/>
    <w:rsid w:val="00E1152E"/>
    <w:rsid w:val="00E83491"/>
    <w:rsid w:val="00EA507A"/>
    <w:rsid w:val="00EB07E0"/>
    <w:rsid w:val="00EB7C7C"/>
    <w:rsid w:val="00F5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154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25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0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7E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7E0"/>
  </w:style>
  <w:style w:type="paragraph" w:styleId="Stopka">
    <w:name w:val="footer"/>
    <w:basedOn w:val="Normalny"/>
    <w:link w:val="StopkaZnak"/>
    <w:uiPriority w:val="99"/>
    <w:unhideWhenUsed/>
    <w:rsid w:val="00EB0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7E0"/>
  </w:style>
  <w:style w:type="paragraph" w:customStyle="1" w:styleId="primepapierstyl">
    <w:name w:val="prime_papier_styl"/>
    <w:basedOn w:val="Normalny"/>
    <w:qFormat/>
    <w:rsid w:val="009D013C"/>
    <w:pPr>
      <w:spacing w:line="360" w:lineRule="auto"/>
    </w:pPr>
    <w:rPr>
      <w:rFonts w:ascii="Open Sans" w:hAnsi="Open Sans" w:cstheme="minorHAnsi"/>
      <w:color w:val="000000"/>
      <w:sz w:val="24"/>
      <w:szCs w:val="24"/>
      <w:shd w:val="clear" w:color="auto" w:fill="FFFFFF"/>
      <w:lang w:val="en-US"/>
    </w:rPr>
  </w:style>
  <w:style w:type="paragraph" w:customStyle="1" w:styleId="primenaglowek1">
    <w:name w:val="prime_naglowek_1"/>
    <w:basedOn w:val="Nagwek1"/>
    <w:qFormat/>
    <w:rsid w:val="009D013C"/>
    <w:pPr>
      <w:spacing w:line="480" w:lineRule="auto"/>
    </w:pPr>
    <w:rPr>
      <w:rFonts w:ascii="Open Sans" w:hAnsi="Open Sans"/>
      <w:color w:val="000000" w:themeColor="text1"/>
      <w:u w:val="thick" w:color="FFFF00"/>
    </w:rPr>
  </w:style>
  <w:style w:type="character" w:customStyle="1" w:styleId="Nagwek2Znak">
    <w:name w:val="Nagłówek 2 Znak"/>
    <w:basedOn w:val="Domylnaczcionkaakapitu"/>
    <w:link w:val="Nagwek2"/>
    <w:uiPriority w:val="9"/>
    <w:rsid w:val="002625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154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rimenaglowek2">
    <w:name w:val="prime_naglowek_2"/>
    <w:basedOn w:val="Nagwek2"/>
    <w:qFormat/>
    <w:rsid w:val="009D013C"/>
    <w:pPr>
      <w:spacing w:line="480" w:lineRule="auto"/>
    </w:pPr>
    <w:rPr>
      <w:rFonts w:ascii="Open Sans" w:hAnsi="Open Sans"/>
      <w:color w:val="000000" w:themeColor="text1"/>
      <w:sz w:val="24"/>
    </w:rPr>
  </w:style>
  <w:style w:type="paragraph" w:styleId="NormalnyWeb">
    <w:name w:val="Normal (Web)"/>
    <w:basedOn w:val="Normalny"/>
    <w:uiPriority w:val="99"/>
    <w:unhideWhenUsed/>
    <w:rsid w:val="00262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625F0"/>
    <w:rPr>
      <w:color w:val="0000FF"/>
      <w:u w:val="single"/>
    </w:rPr>
  </w:style>
  <w:style w:type="table" w:styleId="Tabela-Siatka">
    <w:name w:val="Table Grid"/>
    <w:basedOn w:val="Standardowy"/>
    <w:uiPriority w:val="59"/>
    <w:rsid w:val="00E07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7DE8-ED73-4A58-B36F-4F0887C00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430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prtime2</dc:creator>
  <cp:lastModifiedBy>prime</cp:lastModifiedBy>
  <cp:revision>38</cp:revision>
  <cp:lastPrinted>2017-10-09T07:49:00Z</cp:lastPrinted>
  <dcterms:created xsi:type="dcterms:W3CDTF">2017-05-09T07:55:00Z</dcterms:created>
  <dcterms:modified xsi:type="dcterms:W3CDTF">2017-10-18T11:26:00Z</dcterms:modified>
</cp:coreProperties>
</file>