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A556BF" w:rsidP="00E07609">
            <w:pPr>
              <w:pStyle w:val="primenaglowek2"/>
            </w:pPr>
            <w:r>
              <w:t>Artykuł ekspercki</w:t>
            </w:r>
            <w:bookmarkStart w:id="0" w:name="_GoBack"/>
            <w:bookmarkEnd w:id="0"/>
            <w:r w:rsidR="005F4331">
              <w:t>:</w:t>
            </w:r>
          </w:p>
          <w:p w:rsidR="00E07609" w:rsidRPr="00E07609" w:rsidRDefault="00CB0947" w:rsidP="006E4C7C">
            <w:pPr>
              <w:pStyle w:val="primepapierstyl"/>
              <w:rPr>
                <w:lang w:val="pl-PL"/>
              </w:rPr>
            </w:pPr>
            <w:r w:rsidRPr="00CB0947">
              <w:rPr>
                <w:lang w:val="pl-PL"/>
              </w:rPr>
              <w:t>Mieszkania coraz częściej za gotówkę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CB0947" w:rsidP="006774A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DF2BCE" w:rsidRPr="00DF2BCE">
              <w:rPr>
                <w:lang w:val="pl-PL"/>
              </w:rPr>
              <w:t>.</w:t>
            </w:r>
            <w:r>
              <w:rPr>
                <w:lang w:val="pl-PL"/>
              </w:rPr>
              <w:t>12</w:t>
            </w:r>
            <w:r w:rsidR="00DF2BCE">
              <w:rPr>
                <w:lang w:val="pl-PL"/>
              </w:rPr>
              <w:t>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0353B850" wp14:editId="3DD28039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947" w:rsidRDefault="00CB0947" w:rsidP="00CB0947">
      <w:pPr>
        <w:pStyle w:val="primenaglowek1"/>
        <w:jc w:val="center"/>
      </w:pPr>
      <w:bookmarkStart w:id="1" w:name="_21yyfr477kq"/>
      <w:bookmarkEnd w:id="1"/>
      <w:r>
        <w:rPr>
          <w:rFonts w:eastAsia="Times New Roman"/>
        </w:rPr>
        <w:t>Mieszkania coraz częściej za gotówkę</w:t>
      </w:r>
    </w:p>
    <w:p w:rsidR="00CB0947" w:rsidRDefault="00CB0947" w:rsidP="00CB0947">
      <w:pPr>
        <w:pStyle w:val="primenaglowek2"/>
      </w:pPr>
      <w:r>
        <w:rPr>
          <w:rFonts w:eastAsia="Times New Roman"/>
        </w:rPr>
        <w:t xml:space="preserve">Z raportu sporządzonego przez NBP, wynika, że popyt na kredyty mieszkaniowe coraz bardziej spada. Co więcej, w najbliższym czasie nie przewiduje się zmiany tej tendencji. Rynek mieszkaniowy nie jest jednak zagrożony, ponieważ rośnie liczba zakupów za gotówkę.  </w:t>
      </w:r>
    </w:p>
    <w:p w:rsidR="00CB0947" w:rsidRPr="00A556BF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t xml:space="preserve">Choć zadłużenie Polaków z tytułu kredytów mieszkaniowych wzrasta, to nie aż tak, jakby można było się spodziewać przy najniższych stopach procentowych w historii. Powodów może być kilka, a najważniejszym wydaje się wymóg posiadania coraz większego wkładu własnego, który od 2017 roku będzie już na poziomie 20%. Dodatkowo, nagłaśnianie kłopotów </w:t>
      </w:r>
      <w:proofErr w:type="spellStart"/>
      <w:r w:rsidRPr="00A556BF">
        <w:rPr>
          <w:rFonts w:eastAsia="Times New Roman"/>
          <w:lang w:val="pl-PL"/>
        </w:rPr>
        <w:t>frankowiczów</w:t>
      </w:r>
      <w:proofErr w:type="spellEnd"/>
      <w:r w:rsidRPr="00A556BF">
        <w:rPr>
          <w:rFonts w:eastAsia="Times New Roman"/>
          <w:lang w:val="pl-PL"/>
        </w:rPr>
        <w:t xml:space="preserve"> nie pomaga podjęciu decyzji o zaciągnięciu kredytu. Należy także pamiętać, że w trakcie trwania spłaty, stopy procentowe mogą wzrosnąć, a to oznacza, że należna rata również.</w:t>
      </w:r>
    </w:p>
    <w:p w:rsidR="00CB0947" w:rsidRPr="00A556BF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lastRenderedPageBreak/>
        <w:t xml:space="preserve">Problemem jest także wprowadzenie podatku bankowego. Od kiedy banki płacą należność, która pochłania około połowę zysku, jaki mogłyby osiągnąć na kredycie mieszkaniowym, klientom oferowane są gorsze warunki. </w:t>
      </w:r>
    </w:p>
    <w:p w:rsidR="00CB0947" w:rsidRPr="00CB0947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t xml:space="preserve">Co więcej, Polacy rezygnują z lokat. Według Diagnozy Społecznej 2015, odsetek trzymających swoje oszczędności na lokatach wyniósł 53%, wobec 66% z 2013 roku. </w:t>
      </w:r>
      <w:r w:rsidRPr="00CB0947">
        <w:rPr>
          <w:rFonts w:eastAsia="Times New Roman"/>
          <w:lang w:val="pl-PL"/>
        </w:rPr>
        <w:t xml:space="preserve">Wszystko dlatego, że oprocentowanie spada - w większości trzymiesięcznych lokat wynosi dziś jedynie ok. 2%. </w:t>
      </w:r>
    </w:p>
    <w:p w:rsidR="00CB0947" w:rsidRDefault="00CB0947" w:rsidP="00CB0947">
      <w:pPr>
        <w:pStyle w:val="primenaglowek2"/>
      </w:pPr>
      <w:r>
        <w:rPr>
          <w:rFonts w:eastAsia="Times New Roman"/>
        </w:rPr>
        <w:t>Mieszkanie za gotówkę</w:t>
      </w:r>
    </w:p>
    <w:p w:rsidR="00CB0947" w:rsidRPr="00A556BF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t>W takiej sytuacji rynkowej doskonałą alternatywą wydaje się zainwestowanie swoich funduszy w nieruchomości. Zarówno w przypadku posiadania go na własność, jak i przeznaczenia na wynajem.</w:t>
      </w:r>
    </w:p>
    <w:p w:rsidR="00CB0947" w:rsidRPr="00A556BF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t xml:space="preserve">- </w:t>
      </w:r>
      <w:r w:rsidRPr="00A556BF">
        <w:rPr>
          <w:rFonts w:eastAsia="Times New Roman"/>
          <w:i/>
          <w:lang w:val="pl-PL"/>
        </w:rPr>
        <w:t>Coraz częściej przychodzą do nas klienci gotowi zapłacić gotówką</w:t>
      </w:r>
      <w:r w:rsidRPr="00A556BF">
        <w:rPr>
          <w:rFonts w:eastAsia="Times New Roman"/>
          <w:lang w:val="pl-PL"/>
        </w:rPr>
        <w:t xml:space="preserve"> - zauważa Piotr Kijanka, dyrektor ds. Sprzedaży i Marketingu w Grupie Deweloperskiej </w:t>
      </w:r>
      <w:proofErr w:type="spellStart"/>
      <w:r w:rsidRPr="00A556BF">
        <w:rPr>
          <w:rFonts w:eastAsia="Times New Roman"/>
          <w:lang w:val="pl-PL"/>
        </w:rPr>
        <w:t>Geo</w:t>
      </w:r>
      <w:proofErr w:type="spellEnd"/>
      <w:r w:rsidRPr="00A556BF">
        <w:rPr>
          <w:rFonts w:eastAsia="Times New Roman"/>
          <w:lang w:val="pl-PL"/>
        </w:rPr>
        <w:t xml:space="preserve">. - </w:t>
      </w:r>
      <w:r w:rsidRPr="00A556BF">
        <w:rPr>
          <w:rFonts w:eastAsia="Times New Roman"/>
          <w:i/>
          <w:lang w:val="pl-PL"/>
        </w:rPr>
        <w:t xml:space="preserve">W takim przypadku, deweloper często jest bardziej skłonny do negocjacji warunków transakcji. Nie ograniczają nas wówczas procedury bankowe - </w:t>
      </w:r>
      <w:r w:rsidRPr="00A556BF">
        <w:rPr>
          <w:rFonts w:eastAsia="Times New Roman"/>
          <w:lang w:val="pl-PL"/>
        </w:rPr>
        <w:t>dodaje.</w:t>
      </w:r>
    </w:p>
    <w:p w:rsidR="00CB0947" w:rsidRPr="00CB0947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t xml:space="preserve">A najważniejsze, nie zadłużając się, nie obniżamy sobie zdolności kredytowej, która może być potrzebna do podjęcia innych inwestycji. </w:t>
      </w:r>
      <w:r w:rsidRPr="00CB0947">
        <w:rPr>
          <w:rFonts w:eastAsia="Times New Roman"/>
          <w:lang w:val="pl-PL"/>
        </w:rPr>
        <w:t>Oczywiście jest to duże obciążenie finansowe, dlatego nie powinniśmy na to przeznaczać wszystkich swoich środków, ponieważ pozbawi nas to wszelkich oszczędności.</w:t>
      </w:r>
    </w:p>
    <w:p w:rsidR="00CB0947" w:rsidRDefault="00CB0947" w:rsidP="00CB0947">
      <w:pPr>
        <w:pStyle w:val="primenaglowek2"/>
      </w:pPr>
      <w:r>
        <w:rPr>
          <w:rFonts w:eastAsia="Times New Roman"/>
        </w:rPr>
        <w:t>Korzystne ulokowanie kapitału</w:t>
      </w:r>
    </w:p>
    <w:p w:rsidR="00CB0947" w:rsidRPr="00A556BF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t xml:space="preserve">- W dużym mieście takim jak Warszawa, Kraków czy Wrocław zyski z zakupionej nieruchomości w skali roku, mogą wynieść nawet 4-5% - podkreśla Piotr Kijanka z </w:t>
      </w:r>
      <w:r w:rsidRPr="00A556BF">
        <w:rPr>
          <w:rFonts w:eastAsia="Times New Roman"/>
          <w:lang w:val="pl-PL"/>
        </w:rPr>
        <w:lastRenderedPageBreak/>
        <w:t xml:space="preserve">Grupy </w:t>
      </w:r>
      <w:proofErr w:type="spellStart"/>
      <w:r w:rsidRPr="00A556BF">
        <w:rPr>
          <w:rFonts w:eastAsia="Times New Roman"/>
          <w:lang w:val="pl-PL"/>
        </w:rPr>
        <w:t>Geo</w:t>
      </w:r>
      <w:proofErr w:type="spellEnd"/>
      <w:r w:rsidRPr="00A556BF">
        <w:rPr>
          <w:rFonts w:eastAsia="Times New Roman"/>
          <w:lang w:val="pl-PL"/>
        </w:rPr>
        <w:t>. - Biorąc pod uwagę obecne oprocentowanie lokat, właściciel takiego lokum może osiągnąć 3 razy większą rentowność, niż gdyby postanowił umieścić taką kwotę w banku - dodaje.</w:t>
      </w:r>
    </w:p>
    <w:p w:rsidR="00CB0947" w:rsidRPr="00A556BF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t>Według raportu NBP z prognozami na IV kwartał roku, banki deklarują brak istotnych zmian w polityce kredytowej w segmencie kredytów mieszkaniowych oraz oczekują dalszego spadku popytu.</w:t>
      </w:r>
    </w:p>
    <w:p w:rsidR="00CB0947" w:rsidRPr="00A556BF" w:rsidRDefault="00CB0947" w:rsidP="00CB0947">
      <w:pPr>
        <w:pStyle w:val="primepapierstyl"/>
        <w:rPr>
          <w:lang w:val="pl-PL"/>
        </w:rPr>
      </w:pPr>
      <w:r w:rsidRPr="00A556BF">
        <w:rPr>
          <w:rFonts w:eastAsia="Times New Roman"/>
          <w:lang w:val="pl-PL"/>
        </w:rPr>
        <w:t xml:space="preserve">- Szacujemy, że w 2017 roku klientów kupujących za gotówkę będzie coraz więcej - komentuje Dyrektor ds. Sprzedaży i Marketingu w Grupie </w:t>
      </w:r>
      <w:proofErr w:type="spellStart"/>
      <w:r w:rsidRPr="00A556BF">
        <w:rPr>
          <w:rFonts w:eastAsia="Times New Roman"/>
          <w:lang w:val="pl-PL"/>
        </w:rPr>
        <w:t>Geo</w:t>
      </w:r>
      <w:proofErr w:type="spellEnd"/>
      <w:r w:rsidRPr="00A556BF">
        <w:rPr>
          <w:rFonts w:eastAsia="Times New Roman"/>
          <w:lang w:val="pl-PL"/>
        </w:rPr>
        <w:t xml:space="preserve">. - Wskazują na to zapowiedzi banków o dalszym zaostrzaniu kryteriów. Składają się na to także podwyższone marże czy </w:t>
      </w:r>
      <w:proofErr w:type="spellStart"/>
      <w:r w:rsidRPr="00A556BF">
        <w:rPr>
          <w:rFonts w:eastAsia="Times New Roman"/>
          <w:lang w:val="pl-PL"/>
        </w:rPr>
        <w:t>pozaodstetkowe</w:t>
      </w:r>
      <w:proofErr w:type="spellEnd"/>
      <w:r w:rsidRPr="00A556BF">
        <w:rPr>
          <w:rFonts w:eastAsia="Times New Roman"/>
          <w:lang w:val="pl-PL"/>
        </w:rPr>
        <w:t xml:space="preserve"> koszty kredytu - dodaje.</w:t>
      </w:r>
    </w:p>
    <w:p w:rsidR="00610747" w:rsidRDefault="00610747" w:rsidP="00610747">
      <w:pPr>
        <w:pStyle w:val="primepapierstyl"/>
        <w:rPr>
          <w:lang w:val="pl-PL"/>
        </w:rPr>
      </w:pPr>
    </w:p>
    <w:p w:rsidR="00610747" w:rsidRDefault="00610747" w:rsidP="00610747">
      <w:pPr>
        <w:pStyle w:val="primepapierstyl"/>
        <w:rPr>
          <w:lang w:val="pl-PL"/>
        </w:rPr>
      </w:pPr>
    </w:p>
    <w:p w:rsidR="00610747" w:rsidRDefault="00610747" w:rsidP="00610747">
      <w:pPr>
        <w:pStyle w:val="primepapierstyl"/>
        <w:rPr>
          <w:lang w:val="pl-PL"/>
        </w:rPr>
      </w:pPr>
    </w:p>
    <w:p w:rsidR="004F6FFF" w:rsidRDefault="004F6FFF" w:rsidP="00610747">
      <w:pPr>
        <w:pStyle w:val="primepapierstyl"/>
        <w:rPr>
          <w:lang w:val="pl-PL"/>
        </w:rPr>
      </w:pPr>
    </w:p>
    <w:p w:rsidR="004F6FFF" w:rsidRPr="00610747" w:rsidRDefault="004F6FFF" w:rsidP="00610747">
      <w:pPr>
        <w:pStyle w:val="primepapierstyl"/>
        <w:rPr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44" w:rsidRDefault="00474544" w:rsidP="00EB07E0">
      <w:pPr>
        <w:spacing w:after="0" w:line="240" w:lineRule="auto"/>
      </w:pPr>
      <w:r>
        <w:separator/>
      </w:r>
    </w:p>
  </w:endnote>
  <w:endnote w:type="continuationSeparator" w:id="0">
    <w:p w:rsidR="00474544" w:rsidRDefault="00474544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44" w:rsidRDefault="00474544" w:rsidP="00EB07E0">
      <w:pPr>
        <w:spacing w:after="0" w:line="240" w:lineRule="auto"/>
      </w:pPr>
      <w:r>
        <w:separator/>
      </w:r>
    </w:p>
  </w:footnote>
  <w:footnote w:type="continuationSeparator" w:id="0">
    <w:p w:rsidR="00474544" w:rsidRDefault="00474544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556B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56B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67584"/>
    <w:rsid w:val="00183AD7"/>
    <w:rsid w:val="00192D90"/>
    <w:rsid w:val="001A4119"/>
    <w:rsid w:val="001F46F3"/>
    <w:rsid w:val="002510E3"/>
    <w:rsid w:val="00252F2C"/>
    <w:rsid w:val="002625F0"/>
    <w:rsid w:val="002777CA"/>
    <w:rsid w:val="00283A77"/>
    <w:rsid w:val="002A784E"/>
    <w:rsid w:val="002D6B21"/>
    <w:rsid w:val="002E0029"/>
    <w:rsid w:val="00310B42"/>
    <w:rsid w:val="00385564"/>
    <w:rsid w:val="003A6A3E"/>
    <w:rsid w:val="003D15F2"/>
    <w:rsid w:val="003F767E"/>
    <w:rsid w:val="00415459"/>
    <w:rsid w:val="0041704D"/>
    <w:rsid w:val="00426C39"/>
    <w:rsid w:val="00433F44"/>
    <w:rsid w:val="00466FE7"/>
    <w:rsid w:val="00474544"/>
    <w:rsid w:val="004B0D14"/>
    <w:rsid w:val="004F6FFF"/>
    <w:rsid w:val="00514748"/>
    <w:rsid w:val="00584E4F"/>
    <w:rsid w:val="005F4331"/>
    <w:rsid w:val="005F76F0"/>
    <w:rsid w:val="00610747"/>
    <w:rsid w:val="006774AD"/>
    <w:rsid w:val="006B130E"/>
    <w:rsid w:val="006B2B1B"/>
    <w:rsid w:val="006D2A07"/>
    <w:rsid w:val="006E4C7C"/>
    <w:rsid w:val="007107B5"/>
    <w:rsid w:val="00731308"/>
    <w:rsid w:val="00782B13"/>
    <w:rsid w:val="0079256F"/>
    <w:rsid w:val="007A3774"/>
    <w:rsid w:val="007C4C00"/>
    <w:rsid w:val="00800848"/>
    <w:rsid w:val="00812B85"/>
    <w:rsid w:val="00887837"/>
    <w:rsid w:val="00893735"/>
    <w:rsid w:val="008A3622"/>
    <w:rsid w:val="008B1DD3"/>
    <w:rsid w:val="008B5000"/>
    <w:rsid w:val="00903CF2"/>
    <w:rsid w:val="00973C14"/>
    <w:rsid w:val="009B74E5"/>
    <w:rsid w:val="009D013C"/>
    <w:rsid w:val="009D693A"/>
    <w:rsid w:val="009E2155"/>
    <w:rsid w:val="009E781A"/>
    <w:rsid w:val="00A32152"/>
    <w:rsid w:val="00A556BF"/>
    <w:rsid w:val="00B95BCF"/>
    <w:rsid w:val="00BB2EFE"/>
    <w:rsid w:val="00BE2021"/>
    <w:rsid w:val="00BF7511"/>
    <w:rsid w:val="00C0105E"/>
    <w:rsid w:val="00C22C7D"/>
    <w:rsid w:val="00C23637"/>
    <w:rsid w:val="00C66FC5"/>
    <w:rsid w:val="00CB0947"/>
    <w:rsid w:val="00CD1D62"/>
    <w:rsid w:val="00CF13D6"/>
    <w:rsid w:val="00D030FF"/>
    <w:rsid w:val="00D32134"/>
    <w:rsid w:val="00D932AE"/>
    <w:rsid w:val="00DB6B08"/>
    <w:rsid w:val="00DD0F6A"/>
    <w:rsid w:val="00DE7934"/>
    <w:rsid w:val="00DF2BCE"/>
    <w:rsid w:val="00E04D82"/>
    <w:rsid w:val="00E07609"/>
    <w:rsid w:val="00E07D8A"/>
    <w:rsid w:val="00E1152E"/>
    <w:rsid w:val="00E40245"/>
    <w:rsid w:val="00E83491"/>
    <w:rsid w:val="00E96925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04B8-8F41-4A38-9FA4-314E493F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452</Words>
  <Characters>2744</Characters>
  <Application>Microsoft Office Word</Application>
  <DocSecurity>0</DocSecurity>
  <Lines>59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58</cp:revision>
  <cp:lastPrinted>2017-09-21T11:03:00Z</cp:lastPrinted>
  <dcterms:created xsi:type="dcterms:W3CDTF">2017-05-09T07:55:00Z</dcterms:created>
  <dcterms:modified xsi:type="dcterms:W3CDTF">2017-09-21T11:28:00Z</dcterms:modified>
</cp:coreProperties>
</file>