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C4F81" w:rsidRPr="00EC4F81" w:rsidTr="00731308">
        <w:trPr>
          <w:trHeight w:val="2667"/>
        </w:trPr>
        <w:tc>
          <w:tcPr>
            <w:tcW w:w="4361" w:type="dxa"/>
          </w:tcPr>
          <w:p w:rsidR="00E07609" w:rsidRPr="00EC4F81" w:rsidRDefault="000045A5" w:rsidP="00E07609">
            <w:pPr>
              <w:pStyle w:val="primenaglowek2"/>
              <w:rPr>
                <w:color w:val="auto"/>
              </w:rPr>
            </w:pPr>
            <w:r w:rsidRPr="00EC4F81">
              <w:rPr>
                <w:color w:val="auto"/>
              </w:rPr>
              <w:t>Artykuł ekspercki</w:t>
            </w:r>
            <w:r w:rsidR="00E07609" w:rsidRPr="00EC4F81">
              <w:rPr>
                <w:color w:val="auto"/>
              </w:rPr>
              <w:t>:</w:t>
            </w:r>
          </w:p>
          <w:p w:rsidR="00E07609" w:rsidRPr="00EC4F81" w:rsidRDefault="00F828FE" w:rsidP="006E4C7C">
            <w:pPr>
              <w:pStyle w:val="primepapierstyl"/>
              <w:rPr>
                <w:color w:val="auto"/>
                <w:lang w:val="pl-PL"/>
              </w:rPr>
            </w:pPr>
            <w:r w:rsidRPr="00F828FE">
              <w:rPr>
                <w:color w:val="auto"/>
                <w:lang w:val="pl-PL"/>
              </w:rPr>
              <w:t>Intensywny początek roku na rynku mieszkań</w:t>
            </w:r>
          </w:p>
        </w:tc>
        <w:tc>
          <w:tcPr>
            <w:tcW w:w="2410" w:type="dxa"/>
          </w:tcPr>
          <w:p w:rsidR="00E07609" w:rsidRPr="00EC4F81" w:rsidRDefault="00E07609" w:rsidP="00E07609">
            <w:pPr>
              <w:pStyle w:val="primenaglowek2"/>
              <w:rPr>
                <w:color w:val="auto"/>
              </w:rPr>
            </w:pPr>
            <w:r w:rsidRPr="00EC4F81">
              <w:rPr>
                <w:color w:val="auto"/>
              </w:rPr>
              <w:t>Data:</w:t>
            </w:r>
          </w:p>
          <w:p w:rsidR="00E07609" w:rsidRPr="00EC4F81" w:rsidRDefault="00F828FE" w:rsidP="006774AD">
            <w:pPr>
              <w:pStyle w:val="primepapierstyl"/>
              <w:rPr>
                <w:color w:val="auto"/>
              </w:rPr>
            </w:pPr>
            <w:r>
              <w:rPr>
                <w:color w:val="auto"/>
              </w:rPr>
              <w:t>18</w:t>
            </w:r>
            <w:r w:rsidR="00EC4F81" w:rsidRPr="00EC4F81">
              <w:rPr>
                <w:color w:val="auto"/>
              </w:rPr>
              <w:t>.04</w:t>
            </w:r>
            <w:r w:rsidR="00E07609" w:rsidRPr="00EC4F81">
              <w:rPr>
                <w:color w:val="auto"/>
              </w:rPr>
              <w:t>.2017</w:t>
            </w:r>
          </w:p>
        </w:tc>
        <w:tc>
          <w:tcPr>
            <w:tcW w:w="2441" w:type="dxa"/>
          </w:tcPr>
          <w:p w:rsidR="00E07609" w:rsidRPr="00EC4F81" w:rsidRDefault="009B74E5" w:rsidP="00E07609">
            <w:pPr>
              <w:pStyle w:val="primenaglowek2"/>
              <w:rPr>
                <w:color w:val="auto"/>
              </w:rPr>
            </w:pPr>
            <w:r w:rsidRPr="00EC4F81">
              <w:rPr>
                <w:color w:val="auto"/>
              </w:rPr>
              <w:t xml:space="preserve">Grupa </w:t>
            </w:r>
            <w:proofErr w:type="spellStart"/>
            <w:r w:rsidRPr="00EC4F81">
              <w:rPr>
                <w:color w:val="auto"/>
              </w:rPr>
              <w:t>Geo</w:t>
            </w:r>
            <w:proofErr w:type="spellEnd"/>
          </w:p>
          <w:p w:rsidR="00E07609" w:rsidRPr="00EC4F81" w:rsidRDefault="009B74E5" w:rsidP="00E07609">
            <w:pPr>
              <w:pStyle w:val="primenaglowek2"/>
              <w:rPr>
                <w:color w:val="auto"/>
              </w:rPr>
            </w:pPr>
            <w:r w:rsidRPr="00EC4F81">
              <w:rPr>
                <w:noProof/>
                <w:color w:val="auto"/>
              </w:rPr>
              <w:drawing>
                <wp:inline distT="0" distB="0" distL="0" distR="0" wp14:anchorId="17AEEFEF" wp14:editId="2D376D68">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F828FE" w:rsidRPr="00F828FE" w:rsidRDefault="00F828FE" w:rsidP="00F828FE">
      <w:pPr>
        <w:pStyle w:val="primenaglowek1"/>
        <w:jc w:val="center"/>
        <w:rPr>
          <w:rFonts w:eastAsia="Times New Roman"/>
        </w:rPr>
      </w:pPr>
      <w:bookmarkStart w:id="0" w:name="_21yyfr477kq"/>
      <w:bookmarkEnd w:id="0"/>
      <w:r>
        <w:rPr>
          <w:rFonts w:eastAsia="Times New Roman"/>
        </w:rPr>
        <w:t>Intensywny początek roku na rynku mieszkań</w:t>
      </w:r>
    </w:p>
    <w:p w:rsidR="00F828FE" w:rsidRPr="00F828FE" w:rsidRDefault="00F828FE" w:rsidP="00F828FE">
      <w:pPr>
        <w:pStyle w:val="primenaglowek2"/>
        <w:rPr>
          <w:rFonts w:eastAsia="Times New Roman"/>
        </w:rPr>
      </w:pPr>
      <w:bookmarkStart w:id="1" w:name="_GoBack"/>
      <w:r>
        <w:rPr>
          <w:rFonts w:eastAsia="Times New Roman"/>
        </w:rPr>
        <w:t>Od kilku lat rynek pierwotny bije własne rekordy, zarówno jeżeli chodzi o liczbę ukończonych inwestycji, jak i pozwoleń na budowę kolejnych. Początek tego roku zaskoczył wszystkich. Wyniki są najlepsze w historii. Skąd taki rozwój? Czy przyszłe miesiące przyniosą równie dobre rezultaty?</w:t>
      </w:r>
    </w:p>
    <w:p w:rsidR="00F828FE" w:rsidRPr="00F828FE" w:rsidRDefault="00F828FE" w:rsidP="00F828FE">
      <w:pPr>
        <w:pStyle w:val="primepapierstyl"/>
        <w:rPr>
          <w:rFonts w:eastAsia="Times New Roman"/>
          <w:lang w:val="pl-PL"/>
        </w:rPr>
      </w:pPr>
      <w:r>
        <w:rPr>
          <w:rFonts w:eastAsia="Times New Roman"/>
        </w:rPr>
        <w:t xml:space="preserve">Dane GUS pokazują, że w styczniu i lutym 2017 roku wydano łącznie 22 tys. pozwoleń na budowę. Sami deweloperzy uzyskali ich 21,3 tys., a to prawie o 62% więcej niż w analogicznym okresie sprzed roku. Budów rozpoczęto prawie 14 tys. </w:t>
      </w:r>
      <w:r w:rsidRPr="00F828FE">
        <w:rPr>
          <w:rFonts w:eastAsia="Times New Roman"/>
          <w:lang w:val="pl-PL"/>
        </w:rPr>
        <w:t>(5 tys. więcej niż w styczniu i lutym 2016), natomiast do użytku oddano 12,3 tys., co jest jedynie 5-procentowym wzrostem.</w:t>
      </w:r>
    </w:p>
    <w:p w:rsidR="00F828FE" w:rsidRPr="00F828FE" w:rsidRDefault="00F828FE" w:rsidP="00F828FE">
      <w:pPr>
        <w:pStyle w:val="primepapierstyl"/>
        <w:rPr>
          <w:rFonts w:eastAsia="Times New Roman"/>
          <w:lang w:val="pl-PL"/>
        </w:rPr>
      </w:pPr>
      <w:r>
        <w:rPr>
          <w:rFonts w:eastAsia="Times New Roman"/>
        </w:rPr>
        <w:t xml:space="preserve">- </w:t>
      </w:r>
      <w:proofErr w:type="spellStart"/>
      <w:r>
        <w:rPr>
          <w:rFonts w:eastAsia="Times New Roman"/>
          <w:i/>
        </w:rPr>
        <w:t>Statystyki</w:t>
      </w:r>
      <w:proofErr w:type="spellEnd"/>
      <w:r>
        <w:rPr>
          <w:rFonts w:eastAsia="Times New Roman"/>
          <w:i/>
        </w:rPr>
        <w:t xml:space="preserve"> </w:t>
      </w:r>
      <w:proofErr w:type="spellStart"/>
      <w:r>
        <w:rPr>
          <w:rFonts w:eastAsia="Times New Roman"/>
          <w:i/>
        </w:rPr>
        <w:t>potwierdzają</w:t>
      </w:r>
      <w:proofErr w:type="spellEnd"/>
      <w:r>
        <w:rPr>
          <w:rFonts w:eastAsia="Times New Roman"/>
          <w:i/>
        </w:rPr>
        <w:t xml:space="preserve"> </w:t>
      </w:r>
      <w:proofErr w:type="spellStart"/>
      <w:r>
        <w:rPr>
          <w:rFonts w:eastAsia="Times New Roman"/>
          <w:i/>
        </w:rPr>
        <w:t>dynamiczny</w:t>
      </w:r>
      <w:proofErr w:type="spellEnd"/>
      <w:r>
        <w:rPr>
          <w:rFonts w:eastAsia="Times New Roman"/>
          <w:i/>
        </w:rPr>
        <w:t xml:space="preserve"> rozwój rynku</w:t>
      </w:r>
      <w:r>
        <w:rPr>
          <w:rFonts w:eastAsia="Times New Roman"/>
        </w:rPr>
        <w:t xml:space="preserve"> - komentuje Piotr Kijanka, dyrektor ds. Sprzedaży i Marketingu w Grupie Deweloperskiej </w:t>
      </w:r>
      <w:proofErr w:type="spellStart"/>
      <w:r>
        <w:rPr>
          <w:rFonts w:eastAsia="Times New Roman"/>
        </w:rPr>
        <w:t>Geo</w:t>
      </w:r>
      <w:proofErr w:type="spellEnd"/>
      <w:r>
        <w:rPr>
          <w:rFonts w:eastAsia="Times New Roman"/>
        </w:rPr>
        <w:t xml:space="preserve">. - </w:t>
      </w:r>
      <w:r>
        <w:rPr>
          <w:rFonts w:eastAsia="Times New Roman"/>
          <w:i/>
        </w:rPr>
        <w:t xml:space="preserve">Zapotrzebowanie na nowe mieszkania w Polsce wciąż jest duże, zainteresowanych nie brakuje. Do podjęcia decyzji o zakupie zachęcają rekordowo niskie stopy procentowe, </w:t>
      </w:r>
      <w:r>
        <w:rPr>
          <w:rFonts w:eastAsia="Times New Roman"/>
          <w:i/>
        </w:rPr>
        <w:lastRenderedPageBreak/>
        <w:t xml:space="preserve">dlatego też  duża grupa inwestorów, przeznacza lokale na wynajem. </w:t>
      </w:r>
      <w:r w:rsidRPr="00F828FE">
        <w:rPr>
          <w:rFonts w:eastAsia="Times New Roman"/>
          <w:i/>
          <w:lang w:val="pl-PL"/>
        </w:rPr>
        <w:t>To dla nich zdecydowanie bardziej opłacalne rozwiązanie niż np. lokata w banku</w:t>
      </w:r>
      <w:r w:rsidRPr="00F828FE">
        <w:rPr>
          <w:rFonts w:eastAsia="Times New Roman"/>
          <w:lang w:val="pl-PL"/>
        </w:rPr>
        <w:t xml:space="preserve"> - dodaje.</w:t>
      </w:r>
    </w:p>
    <w:p w:rsidR="00F828FE" w:rsidRPr="00F828FE" w:rsidRDefault="00F828FE" w:rsidP="00F828FE">
      <w:pPr>
        <w:pStyle w:val="primenaglowek2"/>
        <w:rPr>
          <w:rFonts w:eastAsia="Times New Roman"/>
        </w:rPr>
      </w:pPr>
      <w:r>
        <w:rPr>
          <w:rFonts w:eastAsia="Times New Roman"/>
        </w:rPr>
        <w:t>Zimowe rekordy</w:t>
      </w:r>
    </w:p>
    <w:p w:rsidR="00F828FE" w:rsidRPr="00F828FE" w:rsidRDefault="00F828FE" w:rsidP="00F828FE">
      <w:pPr>
        <w:pStyle w:val="primepapierstyl"/>
        <w:rPr>
          <w:rFonts w:eastAsia="Times New Roman"/>
          <w:lang w:val="pl-PL"/>
        </w:rPr>
      </w:pPr>
      <w:r>
        <w:rPr>
          <w:rFonts w:eastAsia="Times New Roman"/>
        </w:rPr>
        <w:t xml:space="preserve">Zazwyczaj pierwsze tygodnie nowego roku na rynku oznaczają umiarkowany zastój, który ustępuje wiosennemu ożywieniu. Ostatnie miesiące złamały tę niepisaną zasadę. </w:t>
      </w:r>
      <w:r w:rsidRPr="00F828FE">
        <w:rPr>
          <w:rFonts w:eastAsia="Times New Roman"/>
          <w:lang w:val="pl-PL"/>
        </w:rPr>
        <w:t>Nie dość, że padły kolejne rekordy sprzedaży, to liczby osiągnęły historyczny wynik.</w:t>
      </w:r>
    </w:p>
    <w:p w:rsidR="00F828FE" w:rsidRPr="00F828FE" w:rsidRDefault="00F828FE" w:rsidP="00F828FE">
      <w:pPr>
        <w:pStyle w:val="primepapierstyl"/>
        <w:rPr>
          <w:rFonts w:eastAsia="Times New Roman"/>
          <w:lang w:val="pl-PL"/>
        </w:rPr>
      </w:pPr>
      <w:r>
        <w:rPr>
          <w:rFonts w:eastAsia="Times New Roman"/>
        </w:rPr>
        <w:t xml:space="preserve">- </w:t>
      </w:r>
      <w:r>
        <w:rPr>
          <w:rFonts w:eastAsia="Times New Roman"/>
          <w:i/>
        </w:rPr>
        <w:t xml:space="preserve">Od </w:t>
      </w:r>
      <w:proofErr w:type="spellStart"/>
      <w:r>
        <w:rPr>
          <w:rFonts w:eastAsia="Times New Roman"/>
          <w:i/>
        </w:rPr>
        <w:t>blisko</w:t>
      </w:r>
      <w:proofErr w:type="spellEnd"/>
      <w:r>
        <w:rPr>
          <w:rFonts w:eastAsia="Times New Roman"/>
          <w:i/>
        </w:rPr>
        <w:t xml:space="preserve"> </w:t>
      </w:r>
      <w:proofErr w:type="spellStart"/>
      <w:r>
        <w:rPr>
          <w:rFonts w:eastAsia="Times New Roman"/>
          <w:i/>
        </w:rPr>
        <w:t>czterech</w:t>
      </w:r>
      <w:proofErr w:type="spellEnd"/>
      <w:r>
        <w:rPr>
          <w:rFonts w:eastAsia="Times New Roman"/>
          <w:i/>
        </w:rPr>
        <w:t xml:space="preserve"> lat branża deweloperska znajduje się w fazie szczytowego rozwoju</w:t>
      </w:r>
      <w:r>
        <w:rPr>
          <w:rFonts w:eastAsia="Times New Roman"/>
        </w:rPr>
        <w:t xml:space="preserve"> - wyjaśnia Piotr Kijanka. - </w:t>
      </w:r>
      <w:r>
        <w:rPr>
          <w:rFonts w:eastAsia="Times New Roman"/>
          <w:i/>
        </w:rPr>
        <w:t xml:space="preserve">Różne analizy wykazują, że rynek przeżywa oblężenie. Polaków stać na więcej, a decyzję o zakupie pomagają podjąć rządowe programy wsparcia. Tak duża ilość nowo wydanych pozwoleń na budowę, szczególnie w lutym, może wynikać z nowelizacji ustawy o ochronie przyrody. </w:t>
      </w:r>
      <w:r w:rsidRPr="00F828FE">
        <w:rPr>
          <w:rFonts w:eastAsia="Times New Roman"/>
          <w:i/>
          <w:lang w:val="pl-PL"/>
        </w:rPr>
        <w:t>Mało prawdopodobne więc, że kolejne miesiące pobiją ten wynik</w:t>
      </w:r>
      <w:r w:rsidRPr="00F828FE">
        <w:rPr>
          <w:rFonts w:eastAsia="Times New Roman"/>
          <w:lang w:val="pl-PL"/>
        </w:rPr>
        <w:t xml:space="preserve"> - dodaje.</w:t>
      </w:r>
    </w:p>
    <w:p w:rsidR="00F828FE" w:rsidRPr="00F828FE" w:rsidRDefault="00F828FE" w:rsidP="00F828FE">
      <w:pPr>
        <w:pStyle w:val="primepapierstyl"/>
        <w:rPr>
          <w:rFonts w:eastAsia="Times New Roman"/>
          <w:lang w:val="pl-PL"/>
        </w:rPr>
      </w:pPr>
      <w:proofErr w:type="spellStart"/>
      <w:r>
        <w:rPr>
          <w:rFonts w:eastAsia="Times New Roman"/>
        </w:rPr>
        <w:t>Przypomnijmy</w:t>
      </w:r>
      <w:proofErr w:type="spellEnd"/>
      <w:r>
        <w:rPr>
          <w:rFonts w:eastAsia="Times New Roman"/>
        </w:rPr>
        <w:t xml:space="preserve">, </w:t>
      </w:r>
      <w:proofErr w:type="spellStart"/>
      <w:r>
        <w:rPr>
          <w:rFonts w:eastAsia="Times New Roman"/>
        </w:rPr>
        <w:t>nowe</w:t>
      </w:r>
      <w:proofErr w:type="spellEnd"/>
      <w:r>
        <w:rPr>
          <w:rFonts w:eastAsia="Times New Roman"/>
        </w:rPr>
        <w:t xml:space="preserve"> </w:t>
      </w:r>
      <w:proofErr w:type="spellStart"/>
      <w:r>
        <w:rPr>
          <w:rFonts w:eastAsia="Times New Roman"/>
        </w:rPr>
        <w:t>przepisy</w:t>
      </w:r>
      <w:proofErr w:type="spellEnd"/>
      <w:r>
        <w:rPr>
          <w:rFonts w:eastAsia="Times New Roman"/>
        </w:rPr>
        <w:t xml:space="preserve"> </w:t>
      </w:r>
      <w:proofErr w:type="spellStart"/>
      <w:r>
        <w:rPr>
          <w:rFonts w:eastAsia="Times New Roman"/>
        </w:rPr>
        <w:t>przewidują</w:t>
      </w:r>
      <w:proofErr w:type="spellEnd"/>
      <w:r>
        <w:rPr>
          <w:rFonts w:eastAsia="Times New Roman"/>
        </w:rPr>
        <w:t xml:space="preserve"> łatwiejsze usuwanie drzew i krzewów z działek prywatnych. Wiele osób skorzystało z okazji i sprzedało grunty deweloperom, którzy uzyskali zielone światło na budowę mieszkań. </w:t>
      </w:r>
      <w:r w:rsidRPr="00F828FE">
        <w:rPr>
          <w:rFonts w:eastAsia="Times New Roman"/>
          <w:lang w:val="pl-PL"/>
        </w:rPr>
        <w:t xml:space="preserve">Sprawa jest na tyle kontrowersyjna, że już pojawiają się pierwsze głosy o zmianach powrotnych. </w:t>
      </w:r>
    </w:p>
    <w:p w:rsidR="00F828FE" w:rsidRPr="00F828FE" w:rsidRDefault="00F828FE" w:rsidP="00F828FE">
      <w:pPr>
        <w:pStyle w:val="primenaglowek2"/>
        <w:rPr>
          <w:rFonts w:eastAsia="Times New Roman"/>
        </w:rPr>
      </w:pPr>
      <w:r>
        <w:rPr>
          <w:rFonts w:eastAsia="Times New Roman"/>
        </w:rPr>
        <w:t>Optymistyczne prognozy</w:t>
      </w:r>
    </w:p>
    <w:p w:rsidR="00F828FE" w:rsidRDefault="00F828FE" w:rsidP="00F828FE">
      <w:pPr>
        <w:pStyle w:val="primepapierstyl"/>
        <w:rPr>
          <w:rFonts w:eastAsia="Times New Roman"/>
        </w:rPr>
      </w:pPr>
      <w:r>
        <w:rPr>
          <w:rFonts w:eastAsia="Times New Roman"/>
        </w:rPr>
        <w:t xml:space="preserve">Na horyzoncie pojawia się wiele zmian, których deweloperzy jednak się nie obawiają. Mowa tu m.in. o wygaszeniu rządowego programu wsparcia </w:t>
      </w:r>
      <w:r>
        <w:rPr>
          <w:rFonts w:eastAsia="Times New Roman"/>
        </w:rPr>
        <w:lastRenderedPageBreak/>
        <w:t xml:space="preserve">Mieszkanie dla Młodych. Podobnie jest z  zapowiadanym końcem </w:t>
      </w:r>
      <w:proofErr w:type="spellStart"/>
      <w:r>
        <w:rPr>
          <w:rFonts w:eastAsia="Times New Roman"/>
        </w:rPr>
        <w:t>hossy</w:t>
      </w:r>
      <w:proofErr w:type="spellEnd"/>
      <w:r>
        <w:rPr>
          <w:rFonts w:eastAsia="Times New Roman"/>
        </w:rPr>
        <w:t xml:space="preserve"> </w:t>
      </w:r>
      <w:proofErr w:type="spellStart"/>
      <w:r>
        <w:rPr>
          <w:rFonts w:eastAsia="Times New Roman"/>
        </w:rPr>
        <w:t>na</w:t>
      </w:r>
      <w:proofErr w:type="spellEnd"/>
      <w:r>
        <w:rPr>
          <w:rFonts w:eastAsia="Times New Roman"/>
        </w:rPr>
        <w:t xml:space="preserve"> </w:t>
      </w:r>
      <w:proofErr w:type="spellStart"/>
      <w:r>
        <w:rPr>
          <w:rFonts w:eastAsia="Times New Roman"/>
        </w:rPr>
        <w:t>rynku</w:t>
      </w:r>
      <w:proofErr w:type="spellEnd"/>
      <w:r>
        <w:rPr>
          <w:rFonts w:eastAsia="Times New Roman"/>
        </w:rPr>
        <w:t xml:space="preserve"> </w:t>
      </w:r>
      <w:proofErr w:type="spellStart"/>
      <w:r>
        <w:rPr>
          <w:rFonts w:eastAsia="Times New Roman"/>
        </w:rPr>
        <w:t>mieszkaniowym</w:t>
      </w:r>
      <w:proofErr w:type="spellEnd"/>
      <w:r>
        <w:rPr>
          <w:rFonts w:eastAsia="Times New Roman"/>
        </w:rPr>
        <w:t>.</w:t>
      </w:r>
    </w:p>
    <w:p w:rsidR="00F828FE" w:rsidRPr="00F828FE" w:rsidRDefault="00F828FE" w:rsidP="00F828FE">
      <w:pPr>
        <w:pStyle w:val="primepapierstyl"/>
        <w:rPr>
          <w:rFonts w:eastAsia="Times New Roman"/>
          <w:lang w:val="pl-PL"/>
        </w:rPr>
      </w:pPr>
      <w:r>
        <w:rPr>
          <w:rFonts w:eastAsia="Times New Roman"/>
        </w:rPr>
        <w:t xml:space="preserve">- </w:t>
      </w:r>
      <w:r>
        <w:rPr>
          <w:rFonts w:eastAsia="Times New Roman"/>
          <w:i/>
        </w:rPr>
        <w:t xml:space="preserve">Przewidujemy, że bieżący rok z jego rekordowym początkiem, będzie bardzo zadowalający </w:t>
      </w:r>
      <w:r>
        <w:rPr>
          <w:rFonts w:eastAsia="Times New Roman"/>
        </w:rPr>
        <w:t xml:space="preserve">- mówi ekspert z Grupy Deweloperskiej </w:t>
      </w:r>
      <w:proofErr w:type="spellStart"/>
      <w:r>
        <w:rPr>
          <w:rFonts w:eastAsia="Times New Roman"/>
        </w:rPr>
        <w:t>Geo</w:t>
      </w:r>
      <w:proofErr w:type="spellEnd"/>
      <w:r>
        <w:rPr>
          <w:rFonts w:eastAsia="Times New Roman"/>
        </w:rPr>
        <w:t xml:space="preserve">. - </w:t>
      </w:r>
      <w:r>
        <w:rPr>
          <w:rFonts w:eastAsia="Times New Roman"/>
          <w:i/>
        </w:rPr>
        <w:t xml:space="preserve">Stopy procentowe zostały utrzymane na tym samym, niskim poziomie, co oznacza, że nadal w głównej mierze mieszkania kupujemy za gotówkę. W naszej krakowskiej inwestycji Fabryka Czekolady nie brakuje inwestorów, także tych zagranicznych. </w:t>
      </w:r>
      <w:r w:rsidRPr="00F828FE">
        <w:rPr>
          <w:rFonts w:eastAsia="Times New Roman"/>
          <w:i/>
          <w:lang w:val="pl-PL"/>
        </w:rPr>
        <w:t>Dobra sytuacja na rynku pracy i bardzo niski poziom bezrobocia także przyczyniają się do zwiększonego zainteresowania kupnem nowych lokali</w:t>
      </w:r>
      <w:r w:rsidRPr="00F828FE">
        <w:rPr>
          <w:rFonts w:eastAsia="Times New Roman"/>
          <w:lang w:val="pl-PL"/>
        </w:rPr>
        <w:t xml:space="preserve"> - dodaje.</w:t>
      </w:r>
    </w:p>
    <w:p w:rsidR="00F828FE" w:rsidRDefault="00F828FE" w:rsidP="00F828FE">
      <w:pPr>
        <w:pStyle w:val="primepapierstyl"/>
        <w:rPr>
          <w:rFonts w:eastAsia="Times New Roman"/>
        </w:rPr>
      </w:pPr>
      <w:r>
        <w:rPr>
          <w:rFonts w:eastAsia="Times New Roman"/>
        </w:rPr>
        <w:t xml:space="preserve">O </w:t>
      </w:r>
      <w:proofErr w:type="spellStart"/>
      <w:r>
        <w:rPr>
          <w:rFonts w:eastAsia="Times New Roman"/>
        </w:rPr>
        <w:t>najbliższe</w:t>
      </w:r>
      <w:proofErr w:type="spellEnd"/>
      <w:r>
        <w:rPr>
          <w:rFonts w:eastAsia="Times New Roman"/>
        </w:rPr>
        <w:t xml:space="preserve"> </w:t>
      </w:r>
      <w:proofErr w:type="spellStart"/>
      <w:r>
        <w:rPr>
          <w:rFonts w:eastAsia="Times New Roman"/>
        </w:rPr>
        <w:t>kwartały</w:t>
      </w:r>
      <w:proofErr w:type="spellEnd"/>
      <w:r>
        <w:rPr>
          <w:rFonts w:eastAsia="Times New Roman"/>
        </w:rPr>
        <w:t xml:space="preserve"> </w:t>
      </w:r>
      <w:proofErr w:type="spellStart"/>
      <w:r>
        <w:rPr>
          <w:rFonts w:eastAsia="Times New Roman"/>
        </w:rPr>
        <w:t>deweloperzy</w:t>
      </w:r>
      <w:proofErr w:type="spellEnd"/>
      <w:r>
        <w:rPr>
          <w:rFonts w:eastAsia="Times New Roman"/>
        </w:rPr>
        <w:t xml:space="preserve"> powinni być spokojni. Analitycy zgodnie uważają, że pierwsze zmiany na rynku mogą pojawić się dopiero na początku przyszłego roku, kiedy może dojść do pierwszych podwyżek stóp procentowych. Branża jednak nie zwalnia tempa i rozpoczyna kolejne inwestycje, nie </w:t>
      </w:r>
      <w:proofErr w:type="spellStart"/>
      <w:r>
        <w:rPr>
          <w:rFonts w:eastAsia="Times New Roman"/>
        </w:rPr>
        <w:t>bacząc</w:t>
      </w:r>
      <w:proofErr w:type="spellEnd"/>
      <w:r>
        <w:rPr>
          <w:rFonts w:eastAsia="Times New Roman"/>
        </w:rPr>
        <w:t xml:space="preserve"> </w:t>
      </w:r>
      <w:proofErr w:type="spellStart"/>
      <w:r>
        <w:rPr>
          <w:rFonts w:eastAsia="Times New Roman"/>
        </w:rPr>
        <w:t>na</w:t>
      </w:r>
      <w:proofErr w:type="spellEnd"/>
      <w:r>
        <w:rPr>
          <w:rFonts w:eastAsia="Times New Roman"/>
        </w:rPr>
        <w:t xml:space="preserve"> </w:t>
      </w:r>
      <w:proofErr w:type="spellStart"/>
      <w:r>
        <w:rPr>
          <w:rFonts w:eastAsia="Times New Roman"/>
        </w:rPr>
        <w:t>prognozowane</w:t>
      </w:r>
      <w:proofErr w:type="spellEnd"/>
      <w:r>
        <w:rPr>
          <w:rFonts w:eastAsia="Times New Roman"/>
        </w:rPr>
        <w:t xml:space="preserve"> </w:t>
      </w:r>
      <w:proofErr w:type="spellStart"/>
      <w:r>
        <w:rPr>
          <w:rFonts w:eastAsia="Times New Roman"/>
        </w:rPr>
        <w:t>zagrożenia</w:t>
      </w:r>
      <w:proofErr w:type="spellEnd"/>
      <w:r>
        <w:rPr>
          <w:rFonts w:eastAsia="Times New Roman"/>
        </w:rPr>
        <w:t>.</w:t>
      </w:r>
    </w:p>
    <w:bookmarkEnd w:id="1"/>
    <w:p w:rsidR="00F828FE" w:rsidRDefault="00F828FE" w:rsidP="00F828FE">
      <w:pPr>
        <w:pStyle w:val="primepapierstyl"/>
        <w:rPr>
          <w:rFonts w:eastAsia="Times New Roman"/>
        </w:rPr>
      </w:pPr>
    </w:p>
    <w:p w:rsidR="00F828FE" w:rsidRDefault="00F828FE" w:rsidP="00F828FE">
      <w:pPr>
        <w:pStyle w:val="primepapierstyl"/>
        <w:rPr>
          <w:rFonts w:eastAsia="Times New Roman"/>
        </w:rPr>
      </w:pPr>
    </w:p>
    <w:p w:rsidR="009B74E5" w:rsidRPr="00EC4F81" w:rsidRDefault="00E83491" w:rsidP="009B74E5">
      <w:pPr>
        <w:pStyle w:val="primepapierstyl"/>
        <w:rPr>
          <w:color w:val="auto"/>
          <w:lang w:val="pl-PL"/>
        </w:rPr>
      </w:pPr>
      <w:r w:rsidRPr="00EC4F81">
        <w:rPr>
          <w:color w:val="auto"/>
          <w:lang w:val="pl-PL"/>
        </w:rPr>
        <w:t xml:space="preserve">. . . . . . . . . . . . . . . . . </w:t>
      </w:r>
    </w:p>
    <w:p w:rsidR="009B74E5" w:rsidRPr="00EC4F81" w:rsidRDefault="009B74E5" w:rsidP="00E83491">
      <w:pPr>
        <w:pStyle w:val="primenaglowek2"/>
        <w:rPr>
          <w:color w:val="auto"/>
        </w:rPr>
      </w:pPr>
      <w:r w:rsidRPr="00EC4F81">
        <w:rPr>
          <w:color w:val="auto"/>
        </w:rPr>
        <w:t xml:space="preserve">Więcej informacji: </w:t>
      </w:r>
    </w:p>
    <w:p w:rsidR="009B74E5" w:rsidRPr="00EC4F81" w:rsidRDefault="009B74E5" w:rsidP="009B74E5">
      <w:pPr>
        <w:pStyle w:val="primepapierstyl"/>
        <w:rPr>
          <w:color w:val="auto"/>
          <w:lang w:val="pl-PL"/>
        </w:rPr>
      </w:pPr>
      <w:r w:rsidRPr="00EC4F81">
        <w:rPr>
          <w:color w:val="auto"/>
          <w:lang w:val="pl-PL"/>
        </w:rPr>
        <w:t xml:space="preserve">Katarzyna </w:t>
      </w:r>
      <w:proofErr w:type="spellStart"/>
      <w:r w:rsidRPr="00EC4F81">
        <w:rPr>
          <w:color w:val="auto"/>
          <w:lang w:val="pl-PL"/>
        </w:rPr>
        <w:t>Krupicka</w:t>
      </w:r>
      <w:proofErr w:type="spellEnd"/>
    </w:p>
    <w:p w:rsidR="009B74E5" w:rsidRPr="00EC4F81" w:rsidRDefault="009B74E5" w:rsidP="009B74E5">
      <w:pPr>
        <w:pStyle w:val="primepapierstyl"/>
        <w:rPr>
          <w:color w:val="auto"/>
          <w:lang w:val="pl-PL"/>
        </w:rPr>
      </w:pPr>
      <w:r w:rsidRPr="00EC4F81">
        <w:rPr>
          <w:color w:val="auto"/>
          <w:lang w:val="pl-PL"/>
        </w:rPr>
        <w:t>e-mail: katarzyna.krupicka@primetimepr.pl</w:t>
      </w:r>
    </w:p>
    <w:p w:rsidR="009B74E5" w:rsidRPr="00EC4F81" w:rsidRDefault="009B74E5" w:rsidP="009B74E5">
      <w:pPr>
        <w:pStyle w:val="primepapierstyl"/>
        <w:rPr>
          <w:color w:val="auto"/>
          <w:lang w:val="pl-PL"/>
        </w:rPr>
      </w:pPr>
      <w:r w:rsidRPr="00EC4F81">
        <w:rPr>
          <w:color w:val="auto"/>
          <w:lang w:val="pl-PL"/>
        </w:rPr>
        <w:t>tel. 12 313 00 87</w:t>
      </w:r>
    </w:p>
    <w:sectPr w:rsidR="009B74E5" w:rsidRPr="00EC4F81"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E58" w:rsidRDefault="001D1E58" w:rsidP="00EB07E0">
      <w:pPr>
        <w:spacing w:after="0" w:line="240" w:lineRule="auto"/>
      </w:pPr>
      <w:r>
        <w:separator/>
      </w:r>
    </w:p>
  </w:endnote>
  <w:endnote w:type="continuationSeparator" w:id="0">
    <w:p w:rsidR="001D1E58" w:rsidRDefault="001D1E58"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E58" w:rsidRDefault="001D1E58" w:rsidP="00EB07E0">
      <w:pPr>
        <w:spacing w:after="0" w:line="240" w:lineRule="auto"/>
      </w:pPr>
      <w:r>
        <w:separator/>
      </w:r>
    </w:p>
  </w:footnote>
  <w:footnote w:type="continuationSeparator" w:id="0">
    <w:p w:rsidR="001D1E58" w:rsidRDefault="001D1E58"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5F7963">
                            <w:rPr>
                              <w:noProof/>
                            </w:rPr>
                            <w:t>3</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5F7963">
                      <w:rPr>
                        <w:noProof/>
                      </w:rPr>
                      <w:t>3</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71FE5"/>
    <w:rsid w:val="0008093D"/>
    <w:rsid w:val="000A116A"/>
    <w:rsid w:val="000E0FD1"/>
    <w:rsid w:val="00161ED6"/>
    <w:rsid w:val="00183AD7"/>
    <w:rsid w:val="00192D90"/>
    <w:rsid w:val="001D1E58"/>
    <w:rsid w:val="002510E3"/>
    <w:rsid w:val="00252F2C"/>
    <w:rsid w:val="002625F0"/>
    <w:rsid w:val="002777CA"/>
    <w:rsid w:val="00283A77"/>
    <w:rsid w:val="002A784E"/>
    <w:rsid w:val="002D6B21"/>
    <w:rsid w:val="00310B42"/>
    <w:rsid w:val="00385564"/>
    <w:rsid w:val="00387BC4"/>
    <w:rsid w:val="003A6A3E"/>
    <w:rsid w:val="003D15F2"/>
    <w:rsid w:val="003F767E"/>
    <w:rsid w:val="00415459"/>
    <w:rsid w:val="0041704D"/>
    <w:rsid w:val="00433F44"/>
    <w:rsid w:val="004B0D14"/>
    <w:rsid w:val="00514748"/>
    <w:rsid w:val="00584E4F"/>
    <w:rsid w:val="005E2D69"/>
    <w:rsid w:val="005F76F0"/>
    <w:rsid w:val="005F7963"/>
    <w:rsid w:val="006774AD"/>
    <w:rsid w:val="006B130E"/>
    <w:rsid w:val="006D2A07"/>
    <w:rsid w:val="006E4C7C"/>
    <w:rsid w:val="007107B5"/>
    <w:rsid w:val="00731308"/>
    <w:rsid w:val="007515A8"/>
    <w:rsid w:val="00782B13"/>
    <w:rsid w:val="007A3774"/>
    <w:rsid w:val="007C4C00"/>
    <w:rsid w:val="00800848"/>
    <w:rsid w:val="00812B85"/>
    <w:rsid w:val="00887837"/>
    <w:rsid w:val="008A3622"/>
    <w:rsid w:val="008B1DD3"/>
    <w:rsid w:val="008B5000"/>
    <w:rsid w:val="009B74E5"/>
    <w:rsid w:val="009D013C"/>
    <w:rsid w:val="009E2155"/>
    <w:rsid w:val="009E781A"/>
    <w:rsid w:val="00A32152"/>
    <w:rsid w:val="00AD3EB7"/>
    <w:rsid w:val="00B95BCF"/>
    <w:rsid w:val="00BF7511"/>
    <w:rsid w:val="00C0105E"/>
    <w:rsid w:val="00C22C7D"/>
    <w:rsid w:val="00C23637"/>
    <w:rsid w:val="00C66FC5"/>
    <w:rsid w:val="00CD1D62"/>
    <w:rsid w:val="00D030FF"/>
    <w:rsid w:val="00D932AE"/>
    <w:rsid w:val="00DB6B08"/>
    <w:rsid w:val="00DD0F6A"/>
    <w:rsid w:val="00E07609"/>
    <w:rsid w:val="00E07D8A"/>
    <w:rsid w:val="00E1152E"/>
    <w:rsid w:val="00E83491"/>
    <w:rsid w:val="00EA507A"/>
    <w:rsid w:val="00EB07E0"/>
    <w:rsid w:val="00EB7C7C"/>
    <w:rsid w:val="00EC4F81"/>
    <w:rsid w:val="00F06E1E"/>
    <w:rsid w:val="00F55396"/>
    <w:rsid w:val="00F82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EC4F81"/>
    <w:pPr>
      <w:spacing w:after="160" w:line="259" w:lineRule="auto"/>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EC4F81"/>
    <w:pPr>
      <w:spacing w:after="160" w:line="259"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890262701">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6EE88-6AB1-4A7C-92B0-B1F71E3F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500</Words>
  <Characters>3001</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41</cp:revision>
  <cp:lastPrinted>2017-09-12T09:00:00Z</cp:lastPrinted>
  <dcterms:created xsi:type="dcterms:W3CDTF">2017-05-09T07:55:00Z</dcterms:created>
  <dcterms:modified xsi:type="dcterms:W3CDTF">2017-09-12T09:00:00Z</dcterms:modified>
</cp:coreProperties>
</file>